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Person Specification: Assistant Headteacher L12 - L16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2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3840"/>
        <w:gridCol w:w="3780"/>
        <w:gridCol w:w="3900"/>
        <w:tblGridChange w:id="0">
          <w:tblGrid>
            <w:gridCol w:w="1740"/>
            <w:gridCol w:w="3840"/>
            <w:gridCol w:w="3780"/>
            <w:gridCol w:w="390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Essential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Desirable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Educated to degree level.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Qualified Teacher Status (or equivalent).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Professional development in preparation for leadership.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SENDCo qualification or a commitment to achieve this within a specified timeframe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NPQSL.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Evidence of ongoing professional development.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Further relevant professional or academic qualifications.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8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Leadership and management experience in a school.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8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Successful experience of teaching GCSE, BTEC or A level qualifications.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8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strong progress.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8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Demonstrable experience of successful line management and staff development.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8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Experience of leading or contributing to strategies that improve outcomes for disadvantaged pupils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6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Experience of working as part of the leadership team within a school.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6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Experience of school self evaluation and development planning.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6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Experience of working with external agencies and coordinating multi-agency support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6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Experience of leading multidisciplinary teams (e.g. teaching and support staff)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Leadership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Beliefs and values that are aligned with those held by the school.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 clear vision for education and achievement.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both support, challenge and influence staff within various contexts. 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hold others to account.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effectively communicate ideas and concepts.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effectively interpret data and use it to inform sound decisions, judging when intervention activities need to take place and to proactively organise these with staff.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work under pressure, prioritise effectively and see projects through.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Commitment to maintaining confidentiality at all times.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advocate for vulnerable pupils and influence whole-school practice to improve inclusion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A.  Experience of dealing with HR issues.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B.  Ability to demonstrate an awareness and understanding of the ‘bigger picture’ and working at Senior Leadership level.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All - Application form, references and interview day activities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0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Understanding of SEND, disadvantage and inclusion strategies at whole-school level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0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Understanding of the SEND Code of Practice and statutory responsibilities (including EHCPs)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0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Understanding of and commitment to safeguarding and child protection procedures.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0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Strong understanding of curriculum planning and implementation, including how to ensure access for all learners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0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Ability to effectively evaluate provision across a range of areas within a school setting.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0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Strong understanding of high quality teaching, and the ability to model this for others.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0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Understanding of effective techniques in raising attainment and standard </w:t>
            </w:r>
            <w:r w:rsidDel="00000000" w:rsidR="00000000" w:rsidRPr="00000000">
              <w:rPr>
                <w:rtl w:val="0"/>
              </w:rPr>
              <w:t xml:space="preserve">at whole</w:t>
            </w:r>
            <w:r w:rsidDel="00000000" w:rsidR="00000000" w:rsidRPr="00000000">
              <w:rPr>
                <w:rtl w:val="0"/>
              </w:rPr>
              <w:t xml:space="preserve"> school level.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0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Understanding of behaviour and SEMH needs, and how to support staff in responding effectively.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Experience of leading SEND and/or inclusion provision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Membership of relevant subject/professional body.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Experience of restorative or relational approaches to behaviour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Clear understanding of the current Ofsted framework.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Clear understanding of wider educational developments and contexts.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 Application form / Interview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Application form / Interview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5 - Application form / Interview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6 - Application form / Interview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7  - Application form / Interview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8  - Application form / Interview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 - Application form / Interview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B - Application form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C - Interview day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D - Interview day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 - Interview day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required.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Strong data handling &amp; analysis skills and attention to detail,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use a variety of teaching and feedback strategies.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Application form / Interview day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values and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Pupil-centred in decision making.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Belief in the value of restorative practices.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take personal accountability for performance.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improvement.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perform well when placed under pressure.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High levels of emotional intelligence.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Resilience and the optimism to deal with day to day challenges.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Self confidence and the ability to make appropriate decisions.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Regularly meets deadlines.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children.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Honest and trustworthy.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High expectations of self and others.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7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Potential for further promotion.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7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 commitment to engaging with educational research and wider reading.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Interview day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Interview day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Interview / one to one meeting / reference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day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6 - References / interview day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7 - References  / interview day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8 - References / interview day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9 - References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10 - References/ interview day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11 - References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12 - References/ interview day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 - Interview day / References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B - Interview day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