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71BD9" w14:textId="77777777" w:rsidR="00BE3ACD" w:rsidRDefault="00664803">
      <w:pPr>
        <w:jc w:val="center"/>
      </w:pPr>
      <w:r>
        <w:rPr>
          <w:rFonts w:eastAsia="Times New Roman"/>
          <w:noProof/>
          <w:lang w:eastAsia="en-GB"/>
        </w:rPr>
        <w:fldChar w:fldCharType="begin"/>
      </w:r>
      <w:r>
        <w:rPr>
          <w:rFonts w:eastAsia="Times New Roman"/>
          <w:noProof/>
          <w:lang w:eastAsia="en-GB"/>
        </w:rPr>
        <w:instrText xml:space="preserve"> INCLUDEPICTURE  "cid:2606a2c2-0faf-4f1c-8fbc-d88b7b766238@westfield.newcastle.sch.uk" \* MERGEFORMATINET </w:instrText>
      </w:r>
      <w:r>
        <w:rPr>
          <w:rFonts w:eastAsia="Times New Roman"/>
          <w:noProof/>
          <w:lang w:eastAsia="en-GB"/>
        </w:rPr>
        <w:fldChar w:fldCharType="separate"/>
      </w:r>
      <w:r>
        <w:rPr>
          <w:rFonts w:eastAsia="Times New Roman"/>
          <w:noProof/>
          <w:lang w:eastAsia="en-GB"/>
        </w:rPr>
        <w:fldChar w:fldCharType="begin"/>
      </w:r>
      <w:r>
        <w:rPr>
          <w:rFonts w:eastAsia="Times New Roman"/>
          <w:noProof/>
          <w:lang w:eastAsia="en-GB"/>
        </w:rPr>
        <w:instrText xml:space="preserve"> INCLUDEPICTURE  "cid:2606a2c2-0faf-4f1c-8fbc-d88b7b766238@westfield.newcastle.sch.uk" \* MERGEFORMATINET </w:instrText>
      </w:r>
      <w:r>
        <w:rPr>
          <w:rFonts w:eastAsia="Times New Roman"/>
          <w:noProof/>
          <w:lang w:eastAsia="en-GB"/>
        </w:rPr>
        <w:fldChar w:fldCharType="separate"/>
      </w:r>
      <w:r>
        <w:rPr>
          <w:rFonts w:eastAsia="Times New Roman"/>
          <w:noProof/>
          <w:lang w:eastAsia="en-GB"/>
        </w:rPr>
        <w:fldChar w:fldCharType="begin"/>
      </w:r>
      <w:r>
        <w:rPr>
          <w:rFonts w:eastAsia="Times New Roman"/>
          <w:noProof/>
          <w:lang w:eastAsia="en-GB"/>
        </w:rPr>
        <w:instrText xml:space="preserve"> INCLUDEPICTURE  "cid:2606a2c2-0faf-4f1c-8fbc-d88b7b766238@westfield.newcastle.sch.uk" \* MERGEFORMATINET </w:instrText>
      </w:r>
      <w:r>
        <w:rPr>
          <w:rFonts w:eastAsia="Times New Roman"/>
          <w:noProof/>
          <w:lang w:eastAsia="en-GB"/>
        </w:rPr>
        <w:fldChar w:fldCharType="separate"/>
      </w:r>
      <w:r>
        <w:rPr>
          <w:rFonts w:eastAsia="Times New Roman"/>
          <w:noProof/>
          <w:lang w:eastAsia="en-GB"/>
        </w:rPr>
        <w:fldChar w:fldCharType="begin"/>
      </w:r>
      <w:r>
        <w:rPr>
          <w:rFonts w:eastAsia="Times New Roman"/>
          <w:noProof/>
          <w:lang w:eastAsia="en-GB"/>
        </w:rPr>
        <w:instrText xml:space="preserve"> INCLUDEPICTURE  "cid:2606a2c2-0faf-4f1c-8fbc-d88b7b766238@westfield.newcastle.sch.uk" \* MERGEFORMATINET </w:instrText>
      </w:r>
      <w:r>
        <w:rPr>
          <w:rFonts w:eastAsia="Times New Roman"/>
          <w:noProof/>
          <w:lang w:eastAsia="en-GB"/>
        </w:rPr>
        <w:fldChar w:fldCharType="separate"/>
      </w:r>
      <w:r>
        <w:rPr>
          <w:rFonts w:eastAsia="Times New Roman"/>
          <w:noProof/>
          <w:lang w:eastAsia="en-GB"/>
        </w:rPr>
        <w:fldChar w:fldCharType="begin"/>
      </w:r>
      <w:r>
        <w:rPr>
          <w:rFonts w:eastAsia="Times New Roman"/>
          <w:noProof/>
          <w:lang w:eastAsia="en-GB"/>
        </w:rPr>
        <w:instrText xml:space="preserve"> INCLUDEPICTURE  "cid:2606a2c2-0faf-4f1c-8fbc-d88b7b766238@westfield.newcastle.sch.uk" \* MERGEFORMATINET </w:instrText>
      </w:r>
      <w:r>
        <w:rPr>
          <w:rFonts w:eastAsia="Times New Roman"/>
          <w:noProof/>
          <w:lang w:eastAsia="en-GB"/>
        </w:rPr>
        <w:fldChar w:fldCharType="separate"/>
      </w:r>
      <w:r>
        <w:rPr>
          <w:rFonts w:eastAsia="Times New Roman"/>
          <w:noProof/>
          <w:lang w:eastAsia="en-GB"/>
        </w:rPr>
        <w:fldChar w:fldCharType="begin"/>
      </w:r>
      <w:r>
        <w:rPr>
          <w:rFonts w:eastAsia="Times New Roman"/>
          <w:noProof/>
          <w:lang w:eastAsia="en-GB"/>
        </w:rPr>
        <w:instrText xml:space="preserve"> INCLUDEPICTURE  "cid:2606a2c2-0faf-4f1c-8fbc-d88b7b766238@westfield.newcastle.sch.uk" \* MERGEFORMATINET </w:instrText>
      </w:r>
      <w:r>
        <w:rPr>
          <w:rFonts w:eastAsia="Times New Roman"/>
          <w:noProof/>
          <w:lang w:eastAsia="en-GB"/>
        </w:rPr>
        <w:fldChar w:fldCharType="separate"/>
      </w:r>
      <w:r>
        <w:rPr>
          <w:rFonts w:eastAsia="Times New Roman"/>
          <w:noProof/>
          <w:lang w:eastAsia="en-GB"/>
        </w:rPr>
        <w:fldChar w:fldCharType="begin"/>
      </w:r>
      <w:r>
        <w:rPr>
          <w:rFonts w:eastAsia="Times New Roman"/>
          <w:noProof/>
          <w:lang w:eastAsia="en-GB"/>
        </w:rPr>
        <w:instrText xml:space="preserve"> INCLUDEPICTURE  "cid:2606a2c2-0faf-4f1c-8fbc-d88b7b766238@westfield.newcastle.sch.uk" \* MERGEFORMATINET </w:instrText>
      </w:r>
      <w:r>
        <w:rPr>
          <w:rFonts w:eastAsia="Times New Roman"/>
          <w:noProof/>
          <w:lang w:eastAsia="en-GB"/>
        </w:rPr>
        <w:fldChar w:fldCharType="separate"/>
      </w:r>
      <w:r>
        <w:rPr>
          <w:rFonts w:eastAsia="Times New Roman"/>
          <w:noProof/>
          <w:lang w:eastAsia="en-GB"/>
        </w:rPr>
        <w:fldChar w:fldCharType="begin"/>
      </w:r>
      <w:r>
        <w:rPr>
          <w:rFonts w:eastAsia="Times New Roman"/>
          <w:noProof/>
          <w:lang w:eastAsia="en-GB"/>
        </w:rPr>
        <w:instrText xml:space="preserve"> INCLUDEPICTURE  "cid:2606a2c2-0faf-4f1c-8fbc-d88b7b766238@westfield.newcastle.sch.uk" \* MERGEFORMATINET </w:instrText>
      </w:r>
      <w:r>
        <w:rPr>
          <w:rFonts w:eastAsia="Times New Roman"/>
          <w:noProof/>
          <w:lang w:eastAsia="en-GB"/>
        </w:rPr>
        <w:fldChar w:fldCharType="separate"/>
      </w:r>
      <w:r>
        <w:rPr>
          <w:rFonts w:eastAsia="Times New Roman"/>
          <w:noProof/>
          <w:lang w:eastAsia="en-GB"/>
        </w:rPr>
        <w:fldChar w:fldCharType="begin"/>
      </w:r>
      <w:r>
        <w:rPr>
          <w:rFonts w:eastAsia="Times New Roman"/>
          <w:noProof/>
          <w:lang w:eastAsia="en-GB"/>
        </w:rPr>
        <w:instrText xml:space="preserve"> INCLUDEPICTURE  "cid:2606a2c2-0faf-4f1c-8fbc-d88b7b766238@westfield.newcastle.sch.uk" \* MERGEFORMATINET </w:instrText>
      </w:r>
      <w:r>
        <w:rPr>
          <w:rFonts w:eastAsia="Times New Roman"/>
          <w:noProof/>
          <w:lang w:eastAsia="en-GB"/>
        </w:rPr>
        <w:fldChar w:fldCharType="separate"/>
      </w:r>
      <w:r w:rsidR="00D00C37">
        <w:rPr>
          <w:rFonts w:eastAsia="Times New Roman"/>
          <w:noProof/>
          <w:lang w:eastAsia="en-GB"/>
        </w:rPr>
        <w:fldChar w:fldCharType="begin"/>
      </w:r>
      <w:r w:rsidR="00D00C37">
        <w:rPr>
          <w:rFonts w:eastAsia="Times New Roman"/>
          <w:noProof/>
          <w:lang w:eastAsia="en-GB"/>
        </w:rPr>
        <w:instrText xml:space="preserve"> INCLUDEPICTURE  "cid:2606a2c2-0faf-4f1c-8fbc-d88b7b766238@westfield.newcastle.sch.uk" \* MERGEFORMATINET </w:instrText>
      </w:r>
      <w:r w:rsidR="00D00C37">
        <w:rPr>
          <w:rFonts w:eastAsia="Times New Roman"/>
          <w:noProof/>
          <w:lang w:eastAsia="en-GB"/>
        </w:rPr>
        <w:fldChar w:fldCharType="separate"/>
      </w:r>
      <w:r w:rsidR="00897A49">
        <w:rPr>
          <w:rFonts w:eastAsia="Times New Roman"/>
          <w:noProof/>
          <w:lang w:eastAsia="en-GB"/>
        </w:rPr>
        <w:fldChar w:fldCharType="begin"/>
      </w:r>
      <w:r w:rsidR="00897A49">
        <w:rPr>
          <w:rFonts w:eastAsia="Times New Roman"/>
          <w:noProof/>
          <w:lang w:eastAsia="en-GB"/>
        </w:rPr>
        <w:instrText xml:space="preserve"> INCLUDEPICTURE  "cid:2606a2c2-0faf-4f1c-8fbc-d88b7b766238@westfield.newcastle.sch.uk" \* MERGEFORMATINET </w:instrText>
      </w:r>
      <w:r w:rsidR="00897A49">
        <w:rPr>
          <w:rFonts w:eastAsia="Times New Roman"/>
          <w:noProof/>
          <w:lang w:eastAsia="en-GB"/>
        </w:rPr>
        <w:fldChar w:fldCharType="separate"/>
      </w:r>
      <w:r>
        <w:rPr>
          <w:rFonts w:eastAsia="Times New Roman"/>
          <w:noProof/>
          <w:lang w:eastAsia="en-GB"/>
        </w:rPr>
        <w:fldChar w:fldCharType="begin"/>
      </w:r>
      <w:r>
        <w:rPr>
          <w:rFonts w:eastAsia="Times New Roman"/>
          <w:noProof/>
          <w:lang w:eastAsia="en-GB"/>
        </w:rPr>
        <w:instrText xml:space="preserve"> INCLUDEPICTURE  "cid:2606a2c2-0faf-4f1c-8fbc-d88b7b766238@westfield.newcastle.sch.uk" \* MERGEFORMATINET </w:instrText>
      </w:r>
      <w:r>
        <w:rPr>
          <w:rFonts w:eastAsia="Times New Roman"/>
          <w:noProof/>
          <w:lang w:eastAsia="en-GB"/>
        </w:rPr>
        <w:fldChar w:fldCharType="separate"/>
      </w:r>
      <w:r w:rsidR="007402F0">
        <w:rPr>
          <w:rFonts w:eastAsia="Times New Roman"/>
          <w:noProof/>
          <w:lang w:eastAsia="en-GB"/>
        </w:rPr>
        <w:fldChar w:fldCharType="begin"/>
      </w:r>
      <w:r w:rsidR="007402F0">
        <w:rPr>
          <w:rFonts w:eastAsia="Times New Roman"/>
          <w:noProof/>
          <w:lang w:eastAsia="en-GB"/>
        </w:rPr>
        <w:instrText xml:space="preserve"> </w:instrText>
      </w:r>
      <w:r w:rsidR="007402F0">
        <w:rPr>
          <w:rFonts w:eastAsia="Times New Roman"/>
          <w:noProof/>
          <w:lang w:eastAsia="en-GB"/>
        </w:rPr>
        <w:instrText>INCLUDEPICTURE  "cid:2606a2c2-0faf-4f1c-8fbc-d88b7b766238@westfield.newcastle.sch.uk" \* MERGEFORMATINET</w:instrText>
      </w:r>
      <w:r w:rsidR="007402F0">
        <w:rPr>
          <w:rFonts w:eastAsia="Times New Roman"/>
          <w:noProof/>
          <w:lang w:eastAsia="en-GB"/>
        </w:rPr>
        <w:instrText xml:space="preserve"> </w:instrText>
      </w:r>
      <w:r w:rsidR="007402F0">
        <w:rPr>
          <w:rFonts w:eastAsia="Times New Roman"/>
          <w:noProof/>
          <w:lang w:eastAsia="en-GB"/>
        </w:rPr>
        <w:fldChar w:fldCharType="separate"/>
      </w:r>
      <w:r w:rsidR="007402F0">
        <w:rPr>
          <w:rFonts w:eastAsia="Times New Roman"/>
          <w:noProof/>
          <w:lang w:eastAsia="en-GB"/>
        </w:rPr>
        <w:pict w14:anchorId="7DEBE1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57.75pt;visibility:visible">
            <v:imagedata r:id="rId4" r:href="rId5"/>
          </v:shape>
        </w:pict>
      </w:r>
      <w:r w:rsidR="007402F0">
        <w:rPr>
          <w:rFonts w:eastAsia="Times New Roman"/>
          <w:noProof/>
          <w:lang w:eastAsia="en-GB"/>
        </w:rPr>
        <w:fldChar w:fldCharType="end"/>
      </w:r>
      <w:r>
        <w:rPr>
          <w:rFonts w:eastAsia="Times New Roman"/>
          <w:noProof/>
          <w:lang w:eastAsia="en-GB"/>
        </w:rPr>
        <w:fldChar w:fldCharType="end"/>
      </w:r>
      <w:r w:rsidR="00897A49">
        <w:rPr>
          <w:rFonts w:eastAsia="Times New Roman"/>
          <w:noProof/>
          <w:lang w:eastAsia="en-GB"/>
        </w:rPr>
        <w:fldChar w:fldCharType="end"/>
      </w:r>
      <w:r w:rsidR="00D00C37">
        <w:rPr>
          <w:rFonts w:eastAsia="Times New Roman"/>
          <w:noProof/>
          <w:lang w:eastAsia="en-GB"/>
        </w:rPr>
        <w:fldChar w:fldCharType="end"/>
      </w:r>
      <w:r>
        <w:rPr>
          <w:rFonts w:eastAsia="Times New Roman"/>
          <w:noProof/>
          <w:lang w:eastAsia="en-GB"/>
        </w:rPr>
        <w:fldChar w:fldCharType="end"/>
      </w:r>
      <w:r>
        <w:rPr>
          <w:rFonts w:eastAsia="Times New Roman"/>
          <w:noProof/>
          <w:lang w:eastAsia="en-GB"/>
        </w:rPr>
        <w:fldChar w:fldCharType="end"/>
      </w:r>
      <w:r>
        <w:rPr>
          <w:rFonts w:eastAsia="Times New Roman"/>
          <w:noProof/>
          <w:lang w:eastAsia="en-GB"/>
        </w:rPr>
        <w:fldChar w:fldCharType="end"/>
      </w:r>
      <w:r>
        <w:rPr>
          <w:rFonts w:eastAsia="Times New Roman"/>
          <w:noProof/>
          <w:lang w:eastAsia="en-GB"/>
        </w:rPr>
        <w:fldChar w:fldCharType="end"/>
      </w:r>
      <w:r>
        <w:rPr>
          <w:rFonts w:eastAsia="Times New Roman"/>
          <w:noProof/>
          <w:lang w:eastAsia="en-GB"/>
        </w:rPr>
        <w:fldChar w:fldCharType="end"/>
      </w:r>
      <w:r>
        <w:rPr>
          <w:rFonts w:eastAsia="Times New Roman"/>
          <w:noProof/>
          <w:lang w:eastAsia="en-GB"/>
        </w:rPr>
        <w:fldChar w:fldCharType="end"/>
      </w:r>
      <w:r>
        <w:rPr>
          <w:rFonts w:eastAsia="Times New Roman"/>
          <w:noProof/>
          <w:lang w:eastAsia="en-GB"/>
        </w:rPr>
        <w:fldChar w:fldCharType="end"/>
      </w:r>
      <w:r>
        <w:rPr>
          <w:rFonts w:eastAsia="Times New Roman"/>
          <w:noProof/>
          <w:lang w:eastAsia="en-GB"/>
        </w:rPr>
        <w:fldChar w:fldCharType="end"/>
      </w:r>
      <w:r>
        <w:rPr>
          <w:rFonts w:eastAsia="Times New Roman"/>
          <w:noProof/>
          <w:lang w:eastAsia="en-GB"/>
        </w:rPr>
        <w:fldChar w:fldCharType="end"/>
      </w:r>
    </w:p>
    <w:p w14:paraId="50641611" w14:textId="77777777" w:rsidR="00BE3ACD" w:rsidRDefault="00BE3ACD">
      <w:pPr>
        <w:jc w:val="center"/>
      </w:pPr>
    </w:p>
    <w:p w14:paraId="2AAF79E5" w14:textId="0FD7941C" w:rsidR="0033756E" w:rsidRDefault="00664803">
      <w:pPr>
        <w:jc w:val="center"/>
        <w:rPr>
          <w:b/>
        </w:rPr>
      </w:pPr>
      <w:r>
        <w:rPr>
          <w:b/>
        </w:rPr>
        <w:t xml:space="preserve">TEACHER OF </w:t>
      </w:r>
      <w:r w:rsidR="00E45C1E">
        <w:rPr>
          <w:b/>
        </w:rPr>
        <w:t xml:space="preserve">A LEVEL </w:t>
      </w:r>
      <w:r w:rsidR="00011E6D">
        <w:rPr>
          <w:b/>
        </w:rPr>
        <w:t>PSYCHOLOGY</w:t>
      </w:r>
      <w:r>
        <w:rPr>
          <w:b/>
        </w:rPr>
        <w:t xml:space="preserve"> </w:t>
      </w:r>
    </w:p>
    <w:p w14:paraId="28E4195D" w14:textId="77777777" w:rsidR="0033756E" w:rsidRDefault="0033756E">
      <w:pPr>
        <w:jc w:val="center"/>
        <w:rPr>
          <w:b/>
        </w:rPr>
      </w:pPr>
    </w:p>
    <w:p w14:paraId="51ADD016" w14:textId="143AD5AD" w:rsidR="0033756E" w:rsidRDefault="0033756E" w:rsidP="0033756E">
      <w:pPr>
        <w:jc w:val="both"/>
      </w:pPr>
      <w:r>
        <w:t xml:space="preserve">We require for </w:t>
      </w:r>
      <w:r w:rsidRPr="00F14E13">
        <w:rPr>
          <w:color w:val="000000" w:themeColor="text1"/>
        </w:rPr>
        <w:t>September 202</w:t>
      </w:r>
      <w:r w:rsidR="00052D4C">
        <w:rPr>
          <w:color w:val="000000" w:themeColor="text1"/>
        </w:rPr>
        <w:t>5</w:t>
      </w:r>
      <w:r>
        <w:t xml:space="preserve"> a well</w:t>
      </w:r>
      <w:r w:rsidR="00634B5F">
        <w:t>-</w:t>
      </w:r>
      <w:r>
        <w:t xml:space="preserve">qualified and experienced teacher of </w:t>
      </w:r>
      <w:r w:rsidR="00897A49">
        <w:t xml:space="preserve">A Level </w:t>
      </w:r>
      <w:r>
        <w:t xml:space="preserve">Psychology. They will be responsible for all of the A level Psychology teaching as well as for the administration of the course. </w:t>
      </w:r>
    </w:p>
    <w:p w14:paraId="1414CAE4" w14:textId="77777777" w:rsidR="0033756E" w:rsidRDefault="0033756E" w:rsidP="0033756E">
      <w:pPr>
        <w:jc w:val="both"/>
      </w:pPr>
    </w:p>
    <w:p w14:paraId="7CB839B5" w14:textId="34550FC4" w:rsidR="0033756E" w:rsidRDefault="0033756E" w:rsidP="0033756E">
      <w:pPr>
        <w:jc w:val="both"/>
      </w:pPr>
      <w:r>
        <w:t xml:space="preserve">The current course follows the AQA specification.  The teaching allocation is </w:t>
      </w:r>
      <w:r w:rsidR="00052D4C">
        <w:t xml:space="preserve">10.5 hours per fortnight, usually in 1 hour lesson with the occasional 30 minute or </w:t>
      </w:r>
      <w:proofErr w:type="gramStart"/>
      <w:r w:rsidR="00052D4C">
        <w:t>90 minute</w:t>
      </w:r>
      <w:proofErr w:type="gramEnd"/>
      <w:r w:rsidR="00052D4C">
        <w:t xml:space="preserve"> lesson.</w:t>
      </w:r>
      <w:r>
        <w:t xml:space="preserve"> </w:t>
      </w:r>
    </w:p>
    <w:p w14:paraId="428ACD63" w14:textId="77777777" w:rsidR="0033756E" w:rsidRDefault="0033756E" w:rsidP="0033756E">
      <w:pPr>
        <w:jc w:val="both"/>
      </w:pPr>
    </w:p>
    <w:p w14:paraId="61F639E3" w14:textId="77777777" w:rsidR="0033756E" w:rsidRDefault="0033756E" w:rsidP="0033756E">
      <w:pPr>
        <w:jc w:val="both"/>
      </w:pPr>
      <w:r>
        <w:t xml:space="preserve">This is a popular subject with a pleasing number of girls taking the course through to A level. It is not uncommon for girls to go on to study Psychology or related subjects at university. </w:t>
      </w:r>
    </w:p>
    <w:p w14:paraId="3E179B06" w14:textId="77777777" w:rsidR="0033756E" w:rsidRDefault="0033756E" w:rsidP="0033756E">
      <w:pPr>
        <w:jc w:val="both"/>
      </w:pPr>
    </w:p>
    <w:p w14:paraId="2AA2FBB0" w14:textId="77777777" w:rsidR="0033756E" w:rsidRDefault="0033756E" w:rsidP="0033756E">
      <w:pPr>
        <w:jc w:val="both"/>
      </w:pPr>
      <w:r>
        <w:t>Psychology is part of the STEM faculty and meetings are held regularly where staff can share ideas and discuss important issues.</w:t>
      </w:r>
    </w:p>
    <w:p w14:paraId="499E65DB" w14:textId="77777777" w:rsidR="0033756E" w:rsidRDefault="0033756E" w:rsidP="0033756E">
      <w:pPr>
        <w:jc w:val="both"/>
      </w:pPr>
    </w:p>
    <w:p w14:paraId="5CB65102" w14:textId="77777777" w:rsidR="0033756E" w:rsidRDefault="0033756E" w:rsidP="0033756E">
      <w:pPr>
        <w:jc w:val="both"/>
      </w:pPr>
      <w:r>
        <w:t xml:space="preserve">Our aim is to encourage all girls to fulfil their potential in Psychology and to foster enjoyment of the subject, so that any girl capable of taking the subject further will choose to do so. </w:t>
      </w:r>
    </w:p>
    <w:p w14:paraId="594E9A62" w14:textId="77777777" w:rsidR="0033756E" w:rsidRDefault="0033756E" w:rsidP="0033756E">
      <w:pPr>
        <w:jc w:val="both"/>
      </w:pPr>
    </w:p>
    <w:p w14:paraId="37858794" w14:textId="77777777" w:rsidR="0033756E" w:rsidRDefault="0033756E" w:rsidP="0033756E">
      <w:pPr>
        <w:jc w:val="both"/>
      </w:pPr>
      <w:r>
        <w:t>An individual is sought who can communicate his or her enthusiasm for Psychology in the classroom.</w:t>
      </w:r>
    </w:p>
    <w:p w14:paraId="18AF1AC6" w14:textId="77777777" w:rsidR="0033756E" w:rsidRDefault="0033756E" w:rsidP="0033756E">
      <w:pPr>
        <w:rPr>
          <w:b/>
        </w:rPr>
      </w:pPr>
    </w:p>
    <w:p w14:paraId="10A2E7E3" w14:textId="77777777" w:rsidR="00BE3ACD" w:rsidRDefault="00664803">
      <w:pPr>
        <w:jc w:val="center"/>
        <w:rPr>
          <w:b/>
        </w:rPr>
      </w:pPr>
      <w:r>
        <w:rPr>
          <w:b/>
        </w:rPr>
        <w:t>PERSON SPECIFICATION</w:t>
      </w:r>
    </w:p>
    <w:p w14:paraId="54A6ADA8" w14:textId="77777777" w:rsidR="00BE3ACD" w:rsidRDefault="00BE3ACD">
      <w:pPr>
        <w:jc w:val="center"/>
      </w:pPr>
    </w:p>
    <w:p w14:paraId="1960D6BB" w14:textId="77777777" w:rsidR="00BE3ACD" w:rsidRDefault="00664803">
      <w:pPr>
        <w:jc w:val="both"/>
      </w:pPr>
      <w:r>
        <w:t>It is anticipated that the successful applicant will demonstrate many of the qualities listed below</w:t>
      </w:r>
    </w:p>
    <w:p w14:paraId="331A8F76" w14:textId="77777777" w:rsidR="00BE3ACD" w:rsidRDefault="00BE3ACD">
      <w:pPr>
        <w:jc w:val="both"/>
      </w:pPr>
    </w:p>
    <w:p w14:paraId="1CFE7F4E" w14:textId="77777777" w:rsidR="00BE3ACD" w:rsidRDefault="00664803">
      <w:pPr>
        <w:jc w:val="both"/>
        <w:rPr>
          <w:b/>
        </w:rPr>
      </w:pPr>
      <w:r>
        <w:rPr>
          <w:b/>
        </w:rPr>
        <w:t>QUALIFICATIONS AND EXPERIENCE</w:t>
      </w:r>
    </w:p>
    <w:tbl>
      <w:tblPr>
        <w:tblStyle w:val="TableGrid"/>
        <w:tblW w:w="0" w:type="auto"/>
        <w:tblInd w:w="-5" w:type="dxa"/>
        <w:tblLook w:val="04A0" w:firstRow="1" w:lastRow="0" w:firstColumn="1" w:lastColumn="0" w:noHBand="0" w:noVBand="1"/>
      </w:tblPr>
      <w:tblGrid>
        <w:gridCol w:w="6965"/>
        <w:gridCol w:w="1001"/>
        <w:gridCol w:w="1055"/>
      </w:tblGrid>
      <w:tr w:rsidR="00BE3ACD" w14:paraId="3725822E" w14:textId="77777777">
        <w:tc>
          <w:tcPr>
            <w:tcW w:w="6965" w:type="dxa"/>
          </w:tcPr>
          <w:p w14:paraId="6A669A37" w14:textId="77777777" w:rsidR="00BE3ACD" w:rsidRDefault="00BE3ACD">
            <w:pPr>
              <w:jc w:val="both"/>
            </w:pPr>
          </w:p>
        </w:tc>
        <w:tc>
          <w:tcPr>
            <w:tcW w:w="1001" w:type="dxa"/>
          </w:tcPr>
          <w:p w14:paraId="7D3729BC" w14:textId="77777777" w:rsidR="00BE3ACD" w:rsidRDefault="00664803">
            <w:pPr>
              <w:jc w:val="center"/>
            </w:pPr>
            <w:r>
              <w:t>Essential</w:t>
            </w:r>
          </w:p>
        </w:tc>
        <w:tc>
          <w:tcPr>
            <w:tcW w:w="1055" w:type="dxa"/>
          </w:tcPr>
          <w:p w14:paraId="484917DE" w14:textId="77777777" w:rsidR="00BE3ACD" w:rsidRDefault="00664803">
            <w:pPr>
              <w:jc w:val="center"/>
            </w:pPr>
            <w:r>
              <w:t>Desirable</w:t>
            </w:r>
          </w:p>
        </w:tc>
      </w:tr>
      <w:tr w:rsidR="00BE3ACD" w14:paraId="60CF5F8D" w14:textId="77777777">
        <w:tc>
          <w:tcPr>
            <w:tcW w:w="6965" w:type="dxa"/>
          </w:tcPr>
          <w:p w14:paraId="34FFF315" w14:textId="77777777" w:rsidR="00BE3ACD" w:rsidRDefault="00664803">
            <w:pPr>
              <w:jc w:val="both"/>
            </w:pPr>
            <w:r>
              <w:t xml:space="preserve">Qualified Teacher Status </w:t>
            </w:r>
          </w:p>
        </w:tc>
        <w:tc>
          <w:tcPr>
            <w:tcW w:w="1001" w:type="dxa"/>
          </w:tcPr>
          <w:p w14:paraId="5A1D3456" w14:textId="77777777" w:rsidR="00BE3ACD" w:rsidRDefault="00BE3ACD">
            <w:pPr>
              <w:jc w:val="center"/>
            </w:pPr>
          </w:p>
        </w:tc>
        <w:tc>
          <w:tcPr>
            <w:tcW w:w="1055" w:type="dxa"/>
          </w:tcPr>
          <w:p w14:paraId="2D6D9A90" w14:textId="77777777" w:rsidR="00BE3ACD" w:rsidRDefault="00664803">
            <w:pPr>
              <w:jc w:val="center"/>
            </w:pPr>
            <w:r>
              <w:sym w:font="Wingdings" w:char="F0FC"/>
            </w:r>
          </w:p>
        </w:tc>
      </w:tr>
      <w:tr w:rsidR="00BE3ACD" w14:paraId="24AAC497" w14:textId="77777777">
        <w:tc>
          <w:tcPr>
            <w:tcW w:w="6965" w:type="dxa"/>
          </w:tcPr>
          <w:p w14:paraId="0E918AE1" w14:textId="77777777" w:rsidR="00BE3ACD" w:rsidRDefault="00664803">
            <w:pPr>
              <w:jc w:val="both"/>
            </w:pPr>
            <w:r>
              <w:t>An appropriate degree with an ability to teach the subject to A Level</w:t>
            </w:r>
          </w:p>
        </w:tc>
        <w:tc>
          <w:tcPr>
            <w:tcW w:w="1001" w:type="dxa"/>
          </w:tcPr>
          <w:p w14:paraId="00898760" w14:textId="77777777" w:rsidR="00BE3ACD" w:rsidRDefault="00664803">
            <w:pPr>
              <w:jc w:val="center"/>
            </w:pPr>
            <w:r>
              <w:sym w:font="Wingdings" w:char="F0FC"/>
            </w:r>
          </w:p>
        </w:tc>
        <w:tc>
          <w:tcPr>
            <w:tcW w:w="1055" w:type="dxa"/>
          </w:tcPr>
          <w:p w14:paraId="371B12BE" w14:textId="77777777" w:rsidR="00BE3ACD" w:rsidRDefault="00BE3ACD">
            <w:pPr>
              <w:jc w:val="center"/>
            </w:pPr>
          </w:p>
        </w:tc>
      </w:tr>
      <w:tr w:rsidR="00BE3ACD" w14:paraId="25DAE598" w14:textId="77777777">
        <w:tc>
          <w:tcPr>
            <w:tcW w:w="6965" w:type="dxa"/>
          </w:tcPr>
          <w:p w14:paraId="46449153" w14:textId="77777777" w:rsidR="00BE3ACD" w:rsidRDefault="00664803">
            <w:pPr>
              <w:jc w:val="both"/>
            </w:pPr>
            <w:r>
              <w:t>Experience of teaching exam classes in the subject</w:t>
            </w:r>
          </w:p>
        </w:tc>
        <w:tc>
          <w:tcPr>
            <w:tcW w:w="1001" w:type="dxa"/>
          </w:tcPr>
          <w:p w14:paraId="4F87E708" w14:textId="77777777" w:rsidR="00BE3ACD" w:rsidRDefault="00664803">
            <w:pPr>
              <w:jc w:val="center"/>
            </w:pPr>
            <w:r>
              <w:sym w:font="Wingdings" w:char="F0FC"/>
            </w:r>
          </w:p>
        </w:tc>
        <w:tc>
          <w:tcPr>
            <w:tcW w:w="1055" w:type="dxa"/>
          </w:tcPr>
          <w:p w14:paraId="2BB6FB7E" w14:textId="77777777" w:rsidR="00BE3ACD" w:rsidRDefault="00BE3ACD">
            <w:pPr>
              <w:jc w:val="center"/>
            </w:pPr>
          </w:p>
        </w:tc>
      </w:tr>
      <w:tr w:rsidR="00BE3ACD" w14:paraId="3A7AA63A" w14:textId="77777777">
        <w:tc>
          <w:tcPr>
            <w:tcW w:w="6965" w:type="dxa"/>
          </w:tcPr>
          <w:p w14:paraId="59A6C35F" w14:textId="77777777" w:rsidR="00BE3ACD" w:rsidRDefault="00664803">
            <w:pPr>
              <w:jc w:val="both"/>
            </w:pPr>
            <w:r>
              <w:t xml:space="preserve">Experience of </w:t>
            </w:r>
            <w:r w:rsidRPr="00D00C37">
              <w:t xml:space="preserve">the </w:t>
            </w:r>
            <w:r w:rsidR="00D00C37" w:rsidRPr="00D00C37">
              <w:t>AQA</w:t>
            </w:r>
            <w:r w:rsidRPr="00D00C37">
              <w:t xml:space="preserve"> specification</w:t>
            </w:r>
          </w:p>
        </w:tc>
        <w:tc>
          <w:tcPr>
            <w:tcW w:w="1001" w:type="dxa"/>
          </w:tcPr>
          <w:p w14:paraId="6DA1F477" w14:textId="77777777" w:rsidR="00BE3ACD" w:rsidRDefault="00BE3ACD">
            <w:pPr>
              <w:jc w:val="center"/>
            </w:pPr>
          </w:p>
        </w:tc>
        <w:tc>
          <w:tcPr>
            <w:tcW w:w="1055" w:type="dxa"/>
          </w:tcPr>
          <w:p w14:paraId="792C7B14" w14:textId="77777777" w:rsidR="00BE3ACD" w:rsidRDefault="00664803">
            <w:pPr>
              <w:jc w:val="center"/>
            </w:pPr>
            <w:r>
              <w:sym w:font="Wingdings" w:char="F0FC"/>
            </w:r>
          </w:p>
        </w:tc>
      </w:tr>
    </w:tbl>
    <w:p w14:paraId="0E47D192" w14:textId="77777777" w:rsidR="00BE3ACD" w:rsidRDefault="00BE3ACD">
      <w:pPr>
        <w:pStyle w:val="ListParagraph"/>
        <w:ind w:left="0"/>
        <w:jc w:val="both"/>
      </w:pPr>
    </w:p>
    <w:p w14:paraId="743F80FD" w14:textId="77777777" w:rsidR="00BE3ACD" w:rsidRDefault="00664803">
      <w:pPr>
        <w:pStyle w:val="ListParagraph"/>
        <w:ind w:left="0"/>
        <w:jc w:val="both"/>
        <w:rPr>
          <w:b/>
        </w:rPr>
      </w:pPr>
      <w:r>
        <w:rPr>
          <w:b/>
        </w:rPr>
        <w:t xml:space="preserve">KNOWLEDGE AND UNDERSTANDING </w:t>
      </w:r>
    </w:p>
    <w:tbl>
      <w:tblPr>
        <w:tblStyle w:val="TableGrid"/>
        <w:tblW w:w="0" w:type="auto"/>
        <w:tblInd w:w="-5" w:type="dxa"/>
        <w:tblLook w:val="04A0" w:firstRow="1" w:lastRow="0" w:firstColumn="1" w:lastColumn="0" w:noHBand="0" w:noVBand="1"/>
      </w:tblPr>
      <w:tblGrid>
        <w:gridCol w:w="6946"/>
        <w:gridCol w:w="1020"/>
        <w:gridCol w:w="1055"/>
      </w:tblGrid>
      <w:tr w:rsidR="00BE3ACD" w14:paraId="27A9ADC6" w14:textId="77777777">
        <w:tc>
          <w:tcPr>
            <w:tcW w:w="6946" w:type="dxa"/>
          </w:tcPr>
          <w:p w14:paraId="43445788" w14:textId="77777777" w:rsidR="00BE3ACD" w:rsidRDefault="00BE3ACD">
            <w:pPr>
              <w:ind w:left="360"/>
              <w:jc w:val="both"/>
            </w:pPr>
          </w:p>
        </w:tc>
        <w:tc>
          <w:tcPr>
            <w:tcW w:w="1020" w:type="dxa"/>
          </w:tcPr>
          <w:p w14:paraId="2FDECC5B" w14:textId="77777777" w:rsidR="00BE3ACD" w:rsidRDefault="00664803">
            <w:pPr>
              <w:jc w:val="both"/>
            </w:pPr>
            <w:r>
              <w:t>Essential</w:t>
            </w:r>
          </w:p>
        </w:tc>
        <w:tc>
          <w:tcPr>
            <w:tcW w:w="1055" w:type="dxa"/>
          </w:tcPr>
          <w:p w14:paraId="115291A2" w14:textId="77777777" w:rsidR="00BE3ACD" w:rsidRDefault="00664803">
            <w:pPr>
              <w:jc w:val="both"/>
            </w:pPr>
            <w:r>
              <w:t>Desirable</w:t>
            </w:r>
          </w:p>
        </w:tc>
      </w:tr>
      <w:tr w:rsidR="00BE3ACD" w14:paraId="72B11002" w14:textId="77777777">
        <w:tc>
          <w:tcPr>
            <w:tcW w:w="6946" w:type="dxa"/>
          </w:tcPr>
          <w:p w14:paraId="337C4811" w14:textId="77777777" w:rsidR="00BE3ACD" w:rsidRDefault="00664803">
            <w:pPr>
              <w:ind w:left="-11"/>
              <w:jc w:val="both"/>
            </w:pPr>
            <w:r>
              <w:t>Knowledge of effective teaching and learning styles and assessment methods</w:t>
            </w:r>
          </w:p>
        </w:tc>
        <w:tc>
          <w:tcPr>
            <w:tcW w:w="1020" w:type="dxa"/>
          </w:tcPr>
          <w:p w14:paraId="41E5846D" w14:textId="77777777" w:rsidR="00BE3ACD" w:rsidRDefault="00664803">
            <w:pPr>
              <w:ind w:left="360"/>
              <w:jc w:val="both"/>
            </w:pPr>
            <w:r>
              <w:sym w:font="Wingdings" w:char="F0FC"/>
            </w:r>
          </w:p>
        </w:tc>
        <w:tc>
          <w:tcPr>
            <w:tcW w:w="1055" w:type="dxa"/>
          </w:tcPr>
          <w:p w14:paraId="1D1611AE" w14:textId="77777777" w:rsidR="00BE3ACD" w:rsidRDefault="00BE3ACD">
            <w:pPr>
              <w:ind w:left="360"/>
              <w:jc w:val="both"/>
            </w:pPr>
          </w:p>
        </w:tc>
      </w:tr>
      <w:tr w:rsidR="00BE3ACD" w14:paraId="0C5512DF" w14:textId="77777777">
        <w:tc>
          <w:tcPr>
            <w:tcW w:w="6946" w:type="dxa"/>
          </w:tcPr>
          <w:p w14:paraId="0DC007BA" w14:textId="77777777" w:rsidR="00BE3ACD" w:rsidRDefault="00664803">
            <w:pPr>
              <w:ind w:left="-11"/>
              <w:jc w:val="both"/>
            </w:pPr>
            <w:r>
              <w:t>Thorough knowledge of subject area</w:t>
            </w:r>
          </w:p>
        </w:tc>
        <w:tc>
          <w:tcPr>
            <w:tcW w:w="1020" w:type="dxa"/>
          </w:tcPr>
          <w:p w14:paraId="1AF52CBC" w14:textId="77777777" w:rsidR="00BE3ACD" w:rsidRDefault="00664803">
            <w:pPr>
              <w:ind w:left="360"/>
              <w:jc w:val="both"/>
            </w:pPr>
            <w:r>
              <w:sym w:font="Wingdings" w:char="F0FC"/>
            </w:r>
          </w:p>
        </w:tc>
        <w:tc>
          <w:tcPr>
            <w:tcW w:w="1055" w:type="dxa"/>
          </w:tcPr>
          <w:p w14:paraId="4AC1EAAF" w14:textId="77777777" w:rsidR="00BE3ACD" w:rsidRDefault="00BE3ACD">
            <w:pPr>
              <w:ind w:left="360"/>
              <w:jc w:val="both"/>
            </w:pPr>
          </w:p>
        </w:tc>
      </w:tr>
      <w:tr w:rsidR="00BE3ACD" w14:paraId="5E4BD5B1" w14:textId="77777777">
        <w:tc>
          <w:tcPr>
            <w:tcW w:w="6946" w:type="dxa"/>
          </w:tcPr>
          <w:p w14:paraId="36C19994" w14:textId="77777777" w:rsidR="00BE3ACD" w:rsidRDefault="00664803">
            <w:pPr>
              <w:ind w:left="-11"/>
              <w:jc w:val="both"/>
            </w:pPr>
            <w:r>
              <w:t>Good ICT skills</w:t>
            </w:r>
          </w:p>
        </w:tc>
        <w:tc>
          <w:tcPr>
            <w:tcW w:w="1020" w:type="dxa"/>
          </w:tcPr>
          <w:p w14:paraId="3C2D8ED2" w14:textId="77777777" w:rsidR="00BE3ACD" w:rsidRDefault="00BE3ACD">
            <w:pPr>
              <w:ind w:left="360"/>
              <w:jc w:val="both"/>
            </w:pPr>
          </w:p>
        </w:tc>
        <w:tc>
          <w:tcPr>
            <w:tcW w:w="1055" w:type="dxa"/>
          </w:tcPr>
          <w:p w14:paraId="3ACCCFC7" w14:textId="77777777" w:rsidR="00BE3ACD" w:rsidRDefault="00664803">
            <w:pPr>
              <w:ind w:left="360"/>
              <w:jc w:val="both"/>
            </w:pPr>
            <w:r>
              <w:sym w:font="Wingdings" w:char="F0FC"/>
            </w:r>
          </w:p>
        </w:tc>
      </w:tr>
      <w:tr w:rsidR="00BE3ACD" w14:paraId="052226F7" w14:textId="77777777">
        <w:tc>
          <w:tcPr>
            <w:tcW w:w="6946" w:type="dxa"/>
          </w:tcPr>
          <w:p w14:paraId="1E51BD52" w14:textId="77777777" w:rsidR="00BE3ACD" w:rsidRDefault="00664803">
            <w:pPr>
              <w:ind w:left="-11"/>
              <w:jc w:val="both"/>
            </w:pPr>
            <w:r>
              <w:t xml:space="preserve">Familiarity with </w:t>
            </w:r>
            <w:proofErr w:type="spellStart"/>
            <w:r>
              <w:t>AfL</w:t>
            </w:r>
            <w:proofErr w:type="spellEnd"/>
          </w:p>
        </w:tc>
        <w:tc>
          <w:tcPr>
            <w:tcW w:w="1020" w:type="dxa"/>
          </w:tcPr>
          <w:p w14:paraId="40D8BA59" w14:textId="77777777" w:rsidR="00BE3ACD" w:rsidRDefault="00BE3ACD">
            <w:pPr>
              <w:ind w:left="360"/>
              <w:jc w:val="both"/>
            </w:pPr>
          </w:p>
        </w:tc>
        <w:tc>
          <w:tcPr>
            <w:tcW w:w="1055" w:type="dxa"/>
          </w:tcPr>
          <w:p w14:paraId="5571ADB7" w14:textId="77777777" w:rsidR="00BE3ACD" w:rsidRDefault="00664803">
            <w:pPr>
              <w:ind w:left="360"/>
              <w:jc w:val="both"/>
            </w:pPr>
            <w:r>
              <w:sym w:font="Wingdings" w:char="F0FC"/>
            </w:r>
          </w:p>
        </w:tc>
      </w:tr>
      <w:tr w:rsidR="00BE3ACD" w14:paraId="731FAE6E" w14:textId="77777777">
        <w:tc>
          <w:tcPr>
            <w:tcW w:w="6946" w:type="dxa"/>
          </w:tcPr>
          <w:p w14:paraId="0A3D9146" w14:textId="77777777" w:rsidR="00BE3ACD" w:rsidRDefault="00664803">
            <w:pPr>
              <w:ind w:left="-11"/>
              <w:jc w:val="both"/>
            </w:pPr>
            <w:r>
              <w:t xml:space="preserve">Evidence of innovative practice </w:t>
            </w:r>
          </w:p>
        </w:tc>
        <w:tc>
          <w:tcPr>
            <w:tcW w:w="1020" w:type="dxa"/>
          </w:tcPr>
          <w:p w14:paraId="76FADF1A" w14:textId="77777777" w:rsidR="00BE3ACD" w:rsidRDefault="00664803">
            <w:pPr>
              <w:ind w:left="360"/>
              <w:jc w:val="both"/>
            </w:pPr>
            <w:r>
              <w:sym w:font="Wingdings" w:char="F0FC"/>
            </w:r>
          </w:p>
        </w:tc>
        <w:tc>
          <w:tcPr>
            <w:tcW w:w="1055" w:type="dxa"/>
          </w:tcPr>
          <w:p w14:paraId="114DDCE3" w14:textId="77777777" w:rsidR="00BE3ACD" w:rsidRDefault="00BE3ACD">
            <w:pPr>
              <w:ind w:left="360"/>
              <w:jc w:val="both"/>
            </w:pPr>
          </w:p>
        </w:tc>
      </w:tr>
      <w:tr w:rsidR="00BE3ACD" w14:paraId="6341B8E4" w14:textId="77777777">
        <w:tc>
          <w:tcPr>
            <w:tcW w:w="6946" w:type="dxa"/>
          </w:tcPr>
          <w:p w14:paraId="2173941F" w14:textId="77777777" w:rsidR="00BE3ACD" w:rsidRDefault="00664803">
            <w:pPr>
              <w:ind w:left="-11"/>
              <w:jc w:val="both"/>
            </w:pPr>
            <w:r>
              <w:t xml:space="preserve">Ability to use and understand assessment data </w:t>
            </w:r>
          </w:p>
        </w:tc>
        <w:tc>
          <w:tcPr>
            <w:tcW w:w="1020" w:type="dxa"/>
          </w:tcPr>
          <w:p w14:paraId="6A061AF0" w14:textId="77777777" w:rsidR="00BE3ACD" w:rsidRDefault="00BE3ACD">
            <w:pPr>
              <w:ind w:left="360"/>
              <w:jc w:val="both"/>
            </w:pPr>
          </w:p>
        </w:tc>
        <w:tc>
          <w:tcPr>
            <w:tcW w:w="1055" w:type="dxa"/>
          </w:tcPr>
          <w:p w14:paraId="07445371" w14:textId="77777777" w:rsidR="00BE3ACD" w:rsidRDefault="00664803">
            <w:pPr>
              <w:ind w:left="360"/>
              <w:jc w:val="both"/>
            </w:pPr>
            <w:r>
              <w:sym w:font="Wingdings" w:char="F0FC"/>
            </w:r>
          </w:p>
        </w:tc>
      </w:tr>
      <w:tr w:rsidR="00BE3ACD" w14:paraId="7E0742DD" w14:textId="77777777">
        <w:tc>
          <w:tcPr>
            <w:tcW w:w="6946" w:type="dxa"/>
          </w:tcPr>
          <w:p w14:paraId="6B5EEE6C" w14:textId="77777777" w:rsidR="00BE3ACD" w:rsidRDefault="00664803">
            <w:pPr>
              <w:ind w:left="-11"/>
              <w:jc w:val="both"/>
            </w:pPr>
            <w:r>
              <w:t xml:space="preserve">Knowledge of self-evaluation and quality assurance processes </w:t>
            </w:r>
          </w:p>
        </w:tc>
        <w:tc>
          <w:tcPr>
            <w:tcW w:w="1020" w:type="dxa"/>
          </w:tcPr>
          <w:p w14:paraId="33ED9F25" w14:textId="77777777" w:rsidR="00BE3ACD" w:rsidRDefault="00BE3ACD">
            <w:pPr>
              <w:ind w:left="360"/>
              <w:jc w:val="both"/>
            </w:pPr>
          </w:p>
        </w:tc>
        <w:tc>
          <w:tcPr>
            <w:tcW w:w="1055" w:type="dxa"/>
          </w:tcPr>
          <w:p w14:paraId="3DFF164C" w14:textId="77777777" w:rsidR="00BE3ACD" w:rsidRDefault="00664803">
            <w:pPr>
              <w:ind w:left="360"/>
              <w:jc w:val="both"/>
            </w:pPr>
            <w:r>
              <w:sym w:font="Wingdings" w:char="F0FC"/>
            </w:r>
          </w:p>
        </w:tc>
      </w:tr>
      <w:tr w:rsidR="00BE3ACD" w14:paraId="5B83AFE0" w14:textId="77777777">
        <w:tc>
          <w:tcPr>
            <w:tcW w:w="6946" w:type="dxa"/>
          </w:tcPr>
          <w:p w14:paraId="779D0FA5" w14:textId="77777777" w:rsidR="00BE3ACD" w:rsidRDefault="00664803">
            <w:pPr>
              <w:ind w:left="-11"/>
              <w:jc w:val="both"/>
            </w:pPr>
            <w:r>
              <w:t>Ability to establish good working relationships with colleagues</w:t>
            </w:r>
          </w:p>
        </w:tc>
        <w:tc>
          <w:tcPr>
            <w:tcW w:w="1020" w:type="dxa"/>
          </w:tcPr>
          <w:p w14:paraId="5F6E146A" w14:textId="77777777" w:rsidR="00BE3ACD" w:rsidRDefault="00664803">
            <w:pPr>
              <w:ind w:left="360"/>
              <w:jc w:val="both"/>
            </w:pPr>
            <w:r>
              <w:sym w:font="Wingdings" w:char="F0FC"/>
            </w:r>
          </w:p>
        </w:tc>
        <w:tc>
          <w:tcPr>
            <w:tcW w:w="1055" w:type="dxa"/>
          </w:tcPr>
          <w:p w14:paraId="1D1220DE" w14:textId="77777777" w:rsidR="00BE3ACD" w:rsidRDefault="00BE3ACD">
            <w:pPr>
              <w:ind w:left="360"/>
              <w:jc w:val="both"/>
            </w:pPr>
          </w:p>
        </w:tc>
      </w:tr>
      <w:tr w:rsidR="00BE3ACD" w14:paraId="122310CC" w14:textId="77777777">
        <w:tc>
          <w:tcPr>
            <w:tcW w:w="6946" w:type="dxa"/>
          </w:tcPr>
          <w:p w14:paraId="65FF0C4C" w14:textId="77777777" w:rsidR="00BE3ACD" w:rsidRDefault="00664803">
            <w:pPr>
              <w:ind w:left="-11"/>
              <w:jc w:val="both"/>
            </w:pPr>
            <w:r>
              <w:t>Ability to work in a team</w:t>
            </w:r>
          </w:p>
        </w:tc>
        <w:tc>
          <w:tcPr>
            <w:tcW w:w="1020" w:type="dxa"/>
          </w:tcPr>
          <w:p w14:paraId="0487BD58" w14:textId="77777777" w:rsidR="00BE3ACD" w:rsidRDefault="00664803">
            <w:pPr>
              <w:ind w:left="360"/>
              <w:jc w:val="both"/>
            </w:pPr>
            <w:r>
              <w:sym w:font="Wingdings" w:char="F0FC"/>
            </w:r>
          </w:p>
        </w:tc>
        <w:tc>
          <w:tcPr>
            <w:tcW w:w="1055" w:type="dxa"/>
          </w:tcPr>
          <w:p w14:paraId="66778480" w14:textId="77777777" w:rsidR="00BE3ACD" w:rsidRDefault="00BE3ACD">
            <w:pPr>
              <w:ind w:left="360"/>
              <w:jc w:val="both"/>
            </w:pPr>
          </w:p>
        </w:tc>
      </w:tr>
      <w:tr w:rsidR="00BE3ACD" w14:paraId="7250FE88" w14:textId="77777777">
        <w:tc>
          <w:tcPr>
            <w:tcW w:w="6946" w:type="dxa"/>
          </w:tcPr>
          <w:p w14:paraId="664823F8" w14:textId="77777777" w:rsidR="00BE3ACD" w:rsidRDefault="00664803">
            <w:pPr>
              <w:ind w:left="-11"/>
              <w:jc w:val="both"/>
            </w:pPr>
            <w:r>
              <w:t>Good time management</w:t>
            </w:r>
          </w:p>
        </w:tc>
        <w:tc>
          <w:tcPr>
            <w:tcW w:w="1020" w:type="dxa"/>
          </w:tcPr>
          <w:p w14:paraId="7898D455" w14:textId="77777777" w:rsidR="00BE3ACD" w:rsidRDefault="00664803">
            <w:pPr>
              <w:ind w:left="360"/>
              <w:jc w:val="both"/>
            </w:pPr>
            <w:r>
              <w:sym w:font="Wingdings" w:char="F0FC"/>
            </w:r>
          </w:p>
        </w:tc>
        <w:tc>
          <w:tcPr>
            <w:tcW w:w="1055" w:type="dxa"/>
          </w:tcPr>
          <w:p w14:paraId="1A16A8A8" w14:textId="77777777" w:rsidR="00BE3ACD" w:rsidRDefault="00BE3ACD">
            <w:pPr>
              <w:ind w:left="360"/>
              <w:jc w:val="both"/>
            </w:pPr>
          </w:p>
        </w:tc>
      </w:tr>
      <w:tr w:rsidR="00BE3ACD" w14:paraId="1FE5C578" w14:textId="77777777">
        <w:tc>
          <w:tcPr>
            <w:tcW w:w="6946" w:type="dxa"/>
          </w:tcPr>
          <w:p w14:paraId="2841AEE1" w14:textId="77777777" w:rsidR="00BE3ACD" w:rsidRDefault="00664803">
            <w:pPr>
              <w:ind w:left="-11"/>
              <w:jc w:val="both"/>
            </w:pPr>
            <w:r>
              <w:t>Good communication skills</w:t>
            </w:r>
          </w:p>
        </w:tc>
        <w:tc>
          <w:tcPr>
            <w:tcW w:w="1020" w:type="dxa"/>
          </w:tcPr>
          <w:p w14:paraId="7ADEB0CC" w14:textId="77777777" w:rsidR="00BE3ACD" w:rsidRDefault="00664803">
            <w:pPr>
              <w:ind w:left="360"/>
              <w:jc w:val="both"/>
            </w:pPr>
            <w:r>
              <w:sym w:font="Wingdings" w:char="F0FC"/>
            </w:r>
          </w:p>
        </w:tc>
        <w:tc>
          <w:tcPr>
            <w:tcW w:w="1055" w:type="dxa"/>
          </w:tcPr>
          <w:p w14:paraId="4C3171C1" w14:textId="77777777" w:rsidR="00BE3ACD" w:rsidRDefault="00BE3ACD">
            <w:pPr>
              <w:ind w:left="360"/>
              <w:jc w:val="both"/>
            </w:pPr>
          </w:p>
        </w:tc>
      </w:tr>
    </w:tbl>
    <w:p w14:paraId="4CD54397" w14:textId="77777777" w:rsidR="00BE3ACD" w:rsidRDefault="00BE3ACD">
      <w:pPr>
        <w:pStyle w:val="ListParagraph"/>
        <w:ind w:left="0"/>
        <w:jc w:val="both"/>
      </w:pPr>
    </w:p>
    <w:p w14:paraId="2C8EDE22" w14:textId="77777777" w:rsidR="00BE3ACD" w:rsidRDefault="00664803">
      <w:pPr>
        <w:pStyle w:val="ListParagraph"/>
        <w:ind w:left="0"/>
        <w:jc w:val="both"/>
        <w:rPr>
          <w:b/>
        </w:rPr>
      </w:pPr>
      <w:r>
        <w:rPr>
          <w:b/>
        </w:rPr>
        <w:t>PERSONAL QUALITIES</w:t>
      </w:r>
    </w:p>
    <w:tbl>
      <w:tblPr>
        <w:tblStyle w:val="TableGrid"/>
        <w:tblW w:w="0" w:type="auto"/>
        <w:tblInd w:w="-5" w:type="dxa"/>
        <w:tblLook w:val="04A0" w:firstRow="1" w:lastRow="0" w:firstColumn="1" w:lastColumn="0" w:noHBand="0" w:noVBand="1"/>
      </w:tblPr>
      <w:tblGrid>
        <w:gridCol w:w="6965"/>
        <w:gridCol w:w="1001"/>
        <w:gridCol w:w="1055"/>
      </w:tblGrid>
      <w:tr w:rsidR="00BE3ACD" w14:paraId="02DAA625" w14:textId="77777777">
        <w:tc>
          <w:tcPr>
            <w:tcW w:w="6965" w:type="dxa"/>
          </w:tcPr>
          <w:p w14:paraId="7FEC95DD" w14:textId="77777777" w:rsidR="00BE3ACD" w:rsidRDefault="00BE3ACD">
            <w:pPr>
              <w:jc w:val="both"/>
            </w:pPr>
          </w:p>
        </w:tc>
        <w:tc>
          <w:tcPr>
            <w:tcW w:w="1001" w:type="dxa"/>
          </w:tcPr>
          <w:p w14:paraId="323E457C" w14:textId="77777777" w:rsidR="00BE3ACD" w:rsidRDefault="00664803">
            <w:pPr>
              <w:jc w:val="center"/>
            </w:pPr>
            <w:r>
              <w:t>Essential</w:t>
            </w:r>
          </w:p>
        </w:tc>
        <w:tc>
          <w:tcPr>
            <w:tcW w:w="1055" w:type="dxa"/>
          </w:tcPr>
          <w:p w14:paraId="19FC65D0" w14:textId="77777777" w:rsidR="00BE3ACD" w:rsidRDefault="00664803">
            <w:pPr>
              <w:jc w:val="center"/>
            </w:pPr>
            <w:r>
              <w:t>Desirable</w:t>
            </w:r>
          </w:p>
        </w:tc>
      </w:tr>
      <w:tr w:rsidR="00BE3ACD" w14:paraId="01C29304" w14:textId="77777777">
        <w:tc>
          <w:tcPr>
            <w:tcW w:w="6965" w:type="dxa"/>
          </w:tcPr>
          <w:p w14:paraId="19249B28" w14:textId="77777777" w:rsidR="00BE3ACD" w:rsidRDefault="00664803">
            <w:pPr>
              <w:jc w:val="both"/>
            </w:pPr>
            <w:r>
              <w:t>Strong commitment to the values and ethos of Westfield</w:t>
            </w:r>
          </w:p>
        </w:tc>
        <w:tc>
          <w:tcPr>
            <w:tcW w:w="1001" w:type="dxa"/>
          </w:tcPr>
          <w:p w14:paraId="2C610C7A" w14:textId="77777777" w:rsidR="00BE3ACD" w:rsidRDefault="00664803">
            <w:pPr>
              <w:jc w:val="center"/>
            </w:pPr>
            <w:r>
              <w:sym w:font="Wingdings" w:char="F0FC"/>
            </w:r>
          </w:p>
        </w:tc>
        <w:tc>
          <w:tcPr>
            <w:tcW w:w="1055" w:type="dxa"/>
          </w:tcPr>
          <w:p w14:paraId="22285E9E" w14:textId="77777777" w:rsidR="00BE3ACD" w:rsidRDefault="00BE3ACD">
            <w:pPr>
              <w:jc w:val="center"/>
            </w:pPr>
          </w:p>
        </w:tc>
      </w:tr>
      <w:tr w:rsidR="00BE3ACD" w14:paraId="55A34DA5" w14:textId="77777777">
        <w:tc>
          <w:tcPr>
            <w:tcW w:w="6965" w:type="dxa"/>
          </w:tcPr>
          <w:p w14:paraId="208EBC19" w14:textId="77777777" w:rsidR="00BE3ACD" w:rsidRDefault="00664803">
            <w:pPr>
              <w:jc w:val="both"/>
            </w:pPr>
            <w:r>
              <w:t>High expectations and the ability to encourage others to achieve them</w:t>
            </w:r>
          </w:p>
        </w:tc>
        <w:tc>
          <w:tcPr>
            <w:tcW w:w="1001" w:type="dxa"/>
          </w:tcPr>
          <w:p w14:paraId="1ED2D50A" w14:textId="77777777" w:rsidR="00BE3ACD" w:rsidRDefault="00664803">
            <w:pPr>
              <w:jc w:val="center"/>
            </w:pPr>
            <w:r>
              <w:sym w:font="Wingdings" w:char="F0FC"/>
            </w:r>
          </w:p>
        </w:tc>
        <w:tc>
          <w:tcPr>
            <w:tcW w:w="1055" w:type="dxa"/>
          </w:tcPr>
          <w:p w14:paraId="1943B5D4" w14:textId="77777777" w:rsidR="00BE3ACD" w:rsidRDefault="00BE3ACD">
            <w:pPr>
              <w:jc w:val="center"/>
            </w:pPr>
          </w:p>
        </w:tc>
      </w:tr>
      <w:tr w:rsidR="00BE3ACD" w14:paraId="6C7FFE90" w14:textId="77777777">
        <w:tc>
          <w:tcPr>
            <w:tcW w:w="6965" w:type="dxa"/>
          </w:tcPr>
          <w:p w14:paraId="74E6A5A7" w14:textId="77777777" w:rsidR="00BE3ACD" w:rsidRDefault="00664803">
            <w:pPr>
              <w:jc w:val="both"/>
            </w:pPr>
            <w:r>
              <w:t>Ability to inspire and motivate others</w:t>
            </w:r>
          </w:p>
        </w:tc>
        <w:tc>
          <w:tcPr>
            <w:tcW w:w="1001" w:type="dxa"/>
          </w:tcPr>
          <w:p w14:paraId="4F6DFB64" w14:textId="77777777" w:rsidR="00BE3ACD" w:rsidRDefault="00664803">
            <w:pPr>
              <w:jc w:val="center"/>
            </w:pPr>
            <w:r>
              <w:sym w:font="Wingdings" w:char="F0FC"/>
            </w:r>
          </w:p>
        </w:tc>
        <w:tc>
          <w:tcPr>
            <w:tcW w:w="1055" w:type="dxa"/>
          </w:tcPr>
          <w:p w14:paraId="495211C1" w14:textId="77777777" w:rsidR="00BE3ACD" w:rsidRDefault="00BE3ACD">
            <w:pPr>
              <w:jc w:val="center"/>
            </w:pPr>
          </w:p>
        </w:tc>
      </w:tr>
      <w:tr w:rsidR="00BE3ACD" w14:paraId="59B2A3FC" w14:textId="77777777">
        <w:tc>
          <w:tcPr>
            <w:tcW w:w="6965" w:type="dxa"/>
          </w:tcPr>
          <w:p w14:paraId="0555D845" w14:textId="77777777" w:rsidR="00BE3ACD" w:rsidRDefault="00664803">
            <w:pPr>
              <w:jc w:val="both"/>
            </w:pPr>
            <w:r>
              <w:t xml:space="preserve">Commitment to raising achievement </w:t>
            </w:r>
          </w:p>
        </w:tc>
        <w:tc>
          <w:tcPr>
            <w:tcW w:w="1001" w:type="dxa"/>
          </w:tcPr>
          <w:p w14:paraId="49568F94" w14:textId="77777777" w:rsidR="00BE3ACD" w:rsidRDefault="00664803">
            <w:pPr>
              <w:jc w:val="center"/>
            </w:pPr>
            <w:r>
              <w:sym w:font="Wingdings" w:char="F0FC"/>
            </w:r>
          </w:p>
        </w:tc>
        <w:tc>
          <w:tcPr>
            <w:tcW w:w="1055" w:type="dxa"/>
          </w:tcPr>
          <w:p w14:paraId="18CF09AB" w14:textId="77777777" w:rsidR="00BE3ACD" w:rsidRDefault="00BE3ACD">
            <w:pPr>
              <w:jc w:val="center"/>
            </w:pPr>
          </w:p>
        </w:tc>
      </w:tr>
      <w:tr w:rsidR="00BE3ACD" w14:paraId="5DA852B2" w14:textId="77777777">
        <w:tc>
          <w:tcPr>
            <w:tcW w:w="6965" w:type="dxa"/>
          </w:tcPr>
          <w:p w14:paraId="3549E399" w14:textId="77777777" w:rsidR="00BE3ACD" w:rsidRDefault="00664803">
            <w:pPr>
              <w:jc w:val="both"/>
            </w:pPr>
            <w:r>
              <w:t>Willingness to learn, develop and share skills</w:t>
            </w:r>
          </w:p>
        </w:tc>
        <w:tc>
          <w:tcPr>
            <w:tcW w:w="1001" w:type="dxa"/>
          </w:tcPr>
          <w:p w14:paraId="6EAD3162" w14:textId="77777777" w:rsidR="00BE3ACD" w:rsidRDefault="00664803">
            <w:pPr>
              <w:jc w:val="center"/>
            </w:pPr>
            <w:r>
              <w:sym w:font="Wingdings" w:char="F0FC"/>
            </w:r>
          </w:p>
        </w:tc>
        <w:tc>
          <w:tcPr>
            <w:tcW w:w="1055" w:type="dxa"/>
          </w:tcPr>
          <w:p w14:paraId="054C5D6A" w14:textId="77777777" w:rsidR="00BE3ACD" w:rsidRDefault="00BE3ACD">
            <w:pPr>
              <w:jc w:val="center"/>
            </w:pPr>
          </w:p>
        </w:tc>
      </w:tr>
      <w:tr w:rsidR="00BE3ACD" w14:paraId="137745EC" w14:textId="77777777">
        <w:tc>
          <w:tcPr>
            <w:tcW w:w="6965" w:type="dxa"/>
          </w:tcPr>
          <w:p w14:paraId="1D79506E" w14:textId="77777777" w:rsidR="00BE3ACD" w:rsidRDefault="00664803">
            <w:pPr>
              <w:jc w:val="both"/>
            </w:pPr>
            <w:r>
              <w:t xml:space="preserve">Ability to establish good relationships with pupils, parents and staff </w:t>
            </w:r>
          </w:p>
        </w:tc>
        <w:tc>
          <w:tcPr>
            <w:tcW w:w="1001" w:type="dxa"/>
          </w:tcPr>
          <w:p w14:paraId="520F56AA" w14:textId="77777777" w:rsidR="00BE3ACD" w:rsidRDefault="00664803">
            <w:pPr>
              <w:jc w:val="center"/>
            </w:pPr>
            <w:r>
              <w:sym w:font="Wingdings" w:char="F0FC"/>
            </w:r>
          </w:p>
        </w:tc>
        <w:tc>
          <w:tcPr>
            <w:tcW w:w="1055" w:type="dxa"/>
          </w:tcPr>
          <w:p w14:paraId="317C9545" w14:textId="77777777" w:rsidR="00BE3ACD" w:rsidRDefault="00BE3ACD">
            <w:pPr>
              <w:jc w:val="center"/>
            </w:pPr>
          </w:p>
        </w:tc>
      </w:tr>
      <w:tr w:rsidR="00BE3ACD" w14:paraId="532BEA10" w14:textId="77777777">
        <w:tc>
          <w:tcPr>
            <w:tcW w:w="6965" w:type="dxa"/>
          </w:tcPr>
          <w:p w14:paraId="61C217A5" w14:textId="77777777" w:rsidR="00BE3ACD" w:rsidRDefault="00664803">
            <w:pPr>
              <w:jc w:val="both"/>
            </w:pPr>
            <w:r>
              <w:t>A sense of humour and a sense of perspective</w:t>
            </w:r>
          </w:p>
        </w:tc>
        <w:tc>
          <w:tcPr>
            <w:tcW w:w="1001" w:type="dxa"/>
          </w:tcPr>
          <w:p w14:paraId="6E11F586" w14:textId="77777777" w:rsidR="00BE3ACD" w:rsidRDefault="00664803">
            <w:pPr>
              <w:jc w:val="center"/>
            </w:pPr>
            <w:r>
              <w:sym w:font="Wingdings" w:char="F0FC"/>
            </w:r>
          </w:p>
        </w:tc>
        <w:tc>
          <w:tcPr>
            <w:tcW w:w="1055" w:type="dxa"/>
          </w:tcPr>
          <w:p w14:paraId="4204F4B0" w14:textId="77777777" w:rsidR="00BE3ACD" w:rsidRDefault="00BE3ACD">
            <w:pPr>
              <w:jc w:val="center"/>
            </w:pPr>
          </w:p>
        </w:tc>
      </w:tr>
      <w:tr w:rsidR="00BE3ACD" w14:paraId="30C967AE" w14:textId="77777777">
        <w:tc>
          <w:tcPr>
            <w:tcW w:w="6965" w:type="dxa"/>
          </w:tcPr>
          <w:p w14:paraId="56BF57C1" w14:textId="77777777" w:rsidR="00BE3ACD" w:rsidRDefault="00664803">
            <w:pPr>
              <w:jc w:val="both"/>
            </w:pPr>
            <w:r>
              <w:t>Open-mindedness</w:t>
            </w:r>
          </w:p>
        </w:tc>
        <w:tc>
          <w:tcPr>
            <w:tcW w:w="1001" w:type="dxa"/>
          </w:tcPr>
          <w:p w14:paraId="05966F31" w14:textId="77777777" w:rsidR="00BE3ACD" w:rsidRDefault="00664803">
            <w:pPr>
              <w:jc w:val="center"/>
            </w:pPr>
            <w:r>
              <w:sym w:font="Wingdings" w:char="F0FC"/>
            </w:r>
          </w:p>
        </w:tc>
        <w:tc>
          <w:tcPr>
            <w:tcW w:w="1055" w:type="dxa"/>
          </w:tcPr>
          <w:p w14:paraId="773469BD" w14:textId="77777777" w:rsidR="00BE3ACD" w:rsidRDefault="00BE3ACD">
            <w:pPr>
              <w:jc w:val="center"/>
            </w:pPr>
          </w:p>
        </w:tc>
      </w:tr>
      <w:tr w:rsidR="00BE3ACD" w14:paraId="11BFADA0" w14:textId="77777777">
        <w:tc>
          <w:tcPr>
            <w:tcW w:w="6965" w:type="dxa"/>
          </w:tcPr>
          <w:p w14:paraId="399B46F8" w14:textId="77777777" w:rsidR="00BE3ACD" w:rsidRDefault="00664803">
            <w:pPr>
              <w:jc w:val="both"/>
            </w:pPr>
            <w:r>
              <w:t>A forward-thinking approach</w:t>
            </w:r>
          </w:p>
        </w:tc>
        <w:tc>
          <w:tcPr>
            <w:tcW w:w="1001" w:type="dxa"/>
          </w:tcPr>
          <w:p w14:paraId="14FE59E2" w14:textId="77777777" w:rsidR="00BE3ACD" w:rsidRDefault="00664803">
            <w:pPr>
              <w:jc w:val="center"/>
            </w:pPr>
            <w:r>
              <w:sym w:font="Wingdings" w:char="F0FC"/>
            </w:r>
          </w:p>
        </w:tc>
        <w:tc>
          <w:tcPr>
            <w:tcW w:w="1055" w:type="dxa"/>
          </w:tcPr>
          <w:p w14:paraId="7CCAF902" w14:textId="77777777" w:rsidR="00BE3ACD" w:rsidRDefault="00BE3ACD">
            <w:pPr>
              <w:jc w:val="center"/>
            </w:pPr>
          </w:p>
        </w:tc>
      </w:tr>
      <w:tr w:rsidR="00BE3ACD" w14:paraId="4564729E" w14:textId="77777777">
        <w:tc>
          <w:tcPr>
            <w:tcW w:w="6965" w:type="dxa"/>
          </w:tcPr>
          <w:p w14:paraId="01749C2F" w14:textId="77777777" w:rsidR="00BE3ACD" w:rsidRDefault="00664803">
            <w:pPr>
              <w:jc w:val="both"/>
            </w:pPr>
            <w:r>
              <w:t>Very good oral and written communication skills</w:t>
            </w:r>
          </w:p>
        </w:tc>
        <w:tc>
          <w:tcPr>
            <w:tcW w:w="1001" w:type="dxa"/>
          </w:tcPr>
          <w:p w14:paraId="71986E5E" w14:textId="77777777" w:rsidR="00BE3ACD" w:rsidRDefault="00BE3ACD">
            <w:pPr>
              <w:jc w:val="center"/>
            </w:pPr>
          </w:p>
        </w:tc>
        <w:tc>
          <w:tcPr>
            <w:tcW w:w="1055" w:type="dxa"/>
          </w:tcPr>
          <w:p w14:paraId="7FCF0E4C" w14:textId="77777777" w:rsidR="00BE3ACD" w:rsidRDefault="00664803">
            <w:pPr>
              <w:jc w:val="center"/>
            </w:pPr>
            <w:r>
              <w:sym w:font="Wingdings" w:char="F0FC"/>
            </w:r>
          </w:p>
        </w:tc>
      </w:tr>
      <w:tr w:rsidR="00BE3ACD" w14:paraId="5D59FE4A" w14:textId="77777777">
        <w:tc>
          <w:tcPr>
            <w:tcW w:w="6965" w:type="dxa"/>
          </w:tcPr>
          <w:p w14:paraId="398DFEBA" w14:textId="77777777" w:rsidR="00BE3ACD" w:rsidRDefault="00664803">
            <w:pPr>
              <w:jc w:val="both"/>
            </w:pPr>
            <w:r>
              <w:t>Dependability and good organisational skills</w:t>
            </w:r>
          </w:p>
        </w:tc>
        <w:tc>
          <w:tcPr>
            <w:tcW w:w="1001" w:type="dxa"/>
          </w:tcPr>
          <w:p w14:paraId="1771EB8E" w14:textId="77777777" w:rsidR="00BE3ACD" w:rsidRDefault="00664803">
            <w:pPr>
              <w:jc w:val="center"/>
            </w:pPr>
            <w:r>
              <w:sym w:font="Wingdings" w:char="F0FC"/>
            </w:r>
          </w:p>
        </w:tc>
        <w:tc>
          <w:tcPr>
            <w:tcW w:w="1055" w:type="dxa"/>
          </w:tcPr>
          <w:p w14:paraId="08667317" w14:textId="77777777" w:rsidR="00BE3ACD" w:rsidRDefault="00BE3ACD">
            <w:pPr>
              <w:jc w:val="center"/>
            </w:pPr>
          </w:p>
        </w:tc>
      </w:tr>
      <w:tr w:rsidR="00BE3ACD" w14:paraId="0A8C6092" w14:textId="77777777">
        <w:tc>
          <w:tcPr>
            <w:tcW w:w="6965" w:type="dxa"/>
          </w:tcPr>
          <w:p w14:paraId="607D3AEB" w14:textId="77777777" w:rsidR="00BE3ACD" w:rsidRDefault="00664803">
            <w:pPr>
              <w:jc w:val="both"/>
            </w:pPr>
            <w:r>
              <w:t>Flexibility</w:t>
            </w:r>
          </w:p>
        </w:tc>
        <w:tc>
          <w:tcPr>
            <w:tcW w:w="1001" w:type="dxa"/>
          </w:tcPr>
          <w:p w14:paraId="3F4A21A3" w14:textId="77777777" w:rsidR="00BE3ACD" w:rsidRDefault="00664803">
            <w:pPr>
              <w:jc w:val="center"/>
            </w:pPr>
            <w:r>
              <w:sym w:font="Wingdings" w:char="F0FC"/>
            </w:r>
          </w:p>
        </w:tc>
        <w:tc>
          <w:tcPr>
            <w:tcW w:w="1055" w:type="dxa"/>
          </w:tcPr>
          <w:p w14:paraId="19F94302" w14:textId="77777777" w:rsidR="00BE3ACD" w:rsidRDefault="00BE3ACD">
            <w:pPr>
              <w:jc w:val="center"/>
            </w:pPr>
          </w:p>
        </w:tc>
      </w:tr>
      <w:tr w:rsidR="00BE3ACD" w14:paraId="51069546" w14:textId="77777777">
        <w:tc>
          <w:tcPr>
            <w:tcW w:w="6965" w:type="dxa"/>
          </w:tcPr>
          <w:p w14:paraId="46618766" w14:textId="77777777" w:rsidR="00BE3ACD" w:rsidRDefault="00664803">
            <w:pPr>
              <w:jc w:val="both"/>
            </w:pPr>
            <w:r>
              <w:t xml:space="preserve">Understanding of own strengths and areas for development </w:t>
            </w:r>
          </w:p>
        </w:tc>
        <w:tc>
          <w:tcPr>
            <w:tcW w:w="1001" w:type="dxa"/>
          </w:tcPr>
          <w:p w14:paraId="26941D09" w14:textId="77777777" w:rsidR="00BE3ACD" w:rsidRDefault="00664803">
            <w:pPr>
              <w:jc w:val="center"/>
            </w:pPr>
            <w:r>
              <w:sym w:font="Wingdings" w:char="F0FC"/>
            </w:r>
          </w:p>
        </w:tc>
        <w:tc>
          <w:tcPr>
            <w:tcW w:w="1055" w:type="dxa"/>
          </w:tcPr>
          <w:p w14:paraId="1B2AB8F7" w14:textId="77777777" w:rsidR="00BE3ACD" w:rsidRDefault="00BE3ACD">
            <w:pPr>
              <w:jc w:val="center"/>
            </w:pPr>
          </w:p>
        </w:tc>
      </w:tr>
      <w:tr w:rsidR="00BE3ACD" w14:paraId="7C51B0DA" w14:textId="77777777">
        <w:tc>
          <w:tcPr>
            <w:tcW w:w="6965" w:type="dxa"/>
          </w:tcPr>
          <w:p w14:paraId="04998B74" w14:textId="77777777" w:rsidR="00BE3ACD" w:rsidRDefault="00664803">
            <w:pPr>
              <w:jc w:val="both"/>
            </w:pPr>
            <w:r>
              <w:t xml:space="preserve">Ability to champion </w:t>
            </w:r>
            <w:r w:rsidR="00011E6D">
              <w:t>Psychology</w:t>
            </w:r>
            <w:r>
              <w:t xml:space="preserve"> within the school</w:t>
            </w:r>
          </w:p>
        </w:tc>
        <w:tc>
          <w:tcPr>
            <w:tcW w:w="1001" w:type="dxa"/>
          </w:tcPr>
          <w:p w14:paraId="11879FA2" w14:textId="77777777" w:rsidR="00BE3ACD" w:rsidRDefault="00BE3ACD">
            <w:pPr>
              <w:jc w:val="center"/>
            </w:pPr>
          </w:p>
        </w:tc>
        <w:tc>
          <w:tcPr>
            <w:tcW w:w="1055" w:type="dxa"/>
          </w:tcPr>
          <w:p w14:paraId="1B03D010" w14:textId="77777777" w:rsidR="00BE3ACD" w:rsidRDefault="00664803">
            <w:pPr>
              <w:jc w:val="center"/>
            </w:pPr>
            <w:r>
              <w:sym w:font="Wingdings" w:char="F0FC"/>
            </w:r>
          </w:p>
        </w:tc>
      </w:tr>
    </w:tbl>
    <w:p w14:paraId="64FAA07E" w14:textId="77777777" w:rsidR="00BE3ACD" w:rsidRDefault="00BE3ACD"/>
    <w:sectPr w:rsidR="00BE3A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ACD"/>
    <w:rsid w:val="00011E6D"/>
    <w:rsid w:val="00052D4C"/>
    <w:rsid w:val="0033756E"/>
    <w:rsid w:val="00634B5F"/>
    <w:rsid w:val="00664803"/>
    <w:rsid w:val="006F33A8"/>
    <w:rsid w:val="007402F0"/>
    <w:rsid w:val="00752604"/>
    <w:rsid w:val="00897A49"/>
    <w:rsid w:val="00BE3ACD"/>
    <w:rsid w:val="00D00C37"/>
    <w:rsid w:val="00E45C1E"/>
    <w:rsid w:val="00F057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417AC6C"/>
  <w15:chartTrackingRefBased/>
  <w15:docId w15:val="{12712916-6282-44F9-841B-9569E35CC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2606a2c2-0faf-4f1c-8fbc-d88b7b766238@westfield.newcastle.sch.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608</Words>
  <Characters>3467</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Jokelson</dc:creator>
  <cp:keywords/>
  <dc:description/>
  <cp:lastModifiedBy>Westfield School - Jane Jokelson</cp:lastModifiedBy>
  <cp:revision>2</cp:revision>
  <cp:lastPrinted>2021-03-29T12:29:00Z</cp:lastPrinted>
  <dcterms:created xsi:type="dcterms:W3CDTF">2025-05-06T10:00:00Z</dcterms:created>
  <dcterms:modified xsi:type="dcterms:W3CDTF">2025-05-06T10:00:00Z</dcterms:modified>
</cp:coreProperties>
</file>