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 w:line="240" w:lineRule="auto"/>
        <w:ind w:right="-76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margin">
              <wp:posOffset>8027891</wp:posOffset>
            </wp:positionH>
            <wp:positionV relativeFrom="page">
              <wp:posOffset>530253</wp:posOffset>
            </wp:positionV>
            <wp:extent cx="727710" cy="956945"/>
            <wp:effectExtent l="0" t="0" r="0" b="0"/>
            <wp:wrapTight wrapText="bothSides">
              <wp:wrapPolygon edited="0">
                <wp:start x="1696" y="0"/>
                <wp:lineTo x="0" y="9890"/>
                <wp:lineTo x="0" y="21070"/>
                <wp:lineTo x="7916" y="21070"/>
                <wp:lineTo x="10743" y="21070"/>
                <wp:lineTo x="20921" y="21070"/>
                <wp:lineTo x="20921" y="15910"/>
                <wp:lineTo x="12440" y="13760"/>
                <wp:lineTo x="16398" y="13760"/>
                <wp:lineTo x="20921" y="10320"/>
                <wp:lineTo x="20921" y="6880"/>
                <wp:lineTo x="18660" y="0"/>
                <wp:lineTo x="169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sa without school nam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w:drawing>
          <wp:inline distT="0" distB="0" distL="0" distR="0">
            <wp:extent cx="896204" cy="91868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30" cy="93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</w:t>
      </w:r>
      <w:bookmarkStart w:id="0" w:name="_GoBack"/>
      <w:bookmarkEnd w:id="0"/>
      <w:r>
        <w:rPr>
          <w:b/>
          <w:sz w:val="24"/>
          <w:szCs w:val="24"/>
        </w:rPr>
        <w:t xml:space="preserve">           ROSA STREET PRIMARY SCHOOLPERSON SPECIFICATION AND CRITERIA FOR SELECTION</w:t>
      </w:r>
    </w:p>
    <w:tbl>
      <w:tblPr>
        <w:tblStyle w:val="TableGrid"/>
        <w:tblpPr w:leftFromText="180" w:rightFromText="180" w:vertAnchor="text" w:horzAnchor="margin" w:tblpY="103"/>
        <w:tblW w:w="13948" w:type="dxa"/>
        <w:tblLook w:val="04A0" w:firstRow="1" w:lastRow="0" w:firstColumn="1" w:lastColumn="0" w:noHBand="0" w:noVBand="1"/>
      </w:tblPr>
      <w:tblGrid>
        <w:gridCol w:w="2547"/>
        <w:gridCol w:w="6672"/>
        <w:gridCol w:w="2693"/>
        <w:gridCol w:w="2036"/>
      </w:tblGrid>
      <w:tr>
        <w:tc>
          <w:tcPr>
            <w:tcW w:w="2547" w:type="dxa"/>
            <w:tcBorders>
              <w:top w:val="double" w:sz="12" w:space="0" w:color="auto"/>
              <w:left w:val="double" w:sz="4" w:space="0" w:color="auto"/>
              <w:bottom w:val="double" w:sz="12" w:space="0" w:color="auto"/>
            </w:tcBorders>
          </w:tcPr>
          <w:p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category</w:t>
            </w:r>
          </w:p>
        </w:tc>
        <w:tc>
          <w:tcPr>
            <w:tcW w:w="6672" w:type="dxa"/>
            <w:tcBorders>
              <w:top w:val="double" w:sz="12" w:space="0" w:color="auto"/>
              <w:bottom w:val="double" w:sz="12" w:space="0" w:color="auto"/>
            </w:tcBorders>
          </w:tcPr>
          <w:p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essential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</w:tcPr>
          <w:p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DESIRABLE</w:t>
            </w:r>
          </w:p>
        </w:tc>
        <w:tc>
          <w:tcPr>
            <w:tcW w:w="2036" w:type="dxa"/>
            <w:tcBorders>
              <w:top w:val="double" w:sz="12" w:space="0" w:color="auto"/>
              <w:bottom w:val="double" w:sz="12" w:space="0" w:color="auto"/>
              <w:right w:val="double" w:sz="4" w:space="0" w:color="auto"/>
            </w:tcBorders>
          </w:tcPr>
          <w:p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EVIDENCE</w:t>
            </w:r>
          </w:p>
        </w:tc>
      </w:tr>
      <w:tr>
        <w:tc>
          <w:tcPr>
            <w:tcW w:w="2547" w:type="dxa"/>
            <w:tcBorders>
              <w:left w:val="double" w:sz="4" w:space="0" w:color="auto"/>
            </w:tcBorders>
          </w:tcPr>
          <w:p>
            <w:pPr>
              <w:rPr>
                <w:b/>
                <w:smallCaps/>
                <w:sz w:val="24"/>
                <w:szCs w:val="24"/>
              </w:rPr>
            </w:pPr>
          </w:p>
          <w:p>
            <w:pPr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application</w:t>
            </w:r>
          </w:p>
        </w:tc>
        <w:tc>
          <w:tcPr>
            <w:tcW w:w="6672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Fully supported in reference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Well-structured supporting letter </w:t>
            </w:r>
          </w:p>
        </w:tc>
        <w:tc>
          <w:tcPr>
            <w:tcW w:w="2693" w:type="dxa"/>
          </w:tcPr>
          <w:p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</w:tcPr>
          <w:p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Letter of application</w:t>
            </w:r>
          </w:p>
          <w:p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References</w:t>
            </w:r>
          </w:p>
          <w:p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Interview</w:t>
            </w:r>
          </w:p>
        </w:tc>
      </w:tr>
      <w:tr>
        <w:trPr>
          <w:trHeight w:val="676"/>
        </w:trPr>
        <w:tc>
          <w:tcPr>
            <w:tcW w:w="2547" w:type="dxa"/>
            <w:tcBorders>
              <w:left w:val="double" w:sz="4" w:space="0" w:color="auto"/>
            </w:tcBorders>
          </w:tcPr>
          <w:p>
            <w:pPr>
              <w:rPr>
                <w:b/>
                <w:smallCaps/>
                <w:sz w:val="24"/>
                <w:szCs w:val="24"/>
              </w:rPr>
            </w:pPr>
          </w:p>
          <w:p>
            <w:pPr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qualifications</w:t>
            </w:r>
          </w:p>
        </w:tc>
        <w:tc>
          <w:tcPr>
            <w:tcW w:w="6672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Qualified Teacher status</w:t>
            </w:r>
          </w:p>
        </w:tc>
        <w:tc>
          <w:tcPr>
            <w:tcW w:w="2693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Evidence of further professional development.</w:t>
            </w:r>
          </w:p>
        </w:tc>
        <w:tc>
          <w:tcPr>
            <w:tcW w:w="2036" w:type="dxa"/>
            <w:tcBorders>
              <w:right w:val="double" w:sz="4" w:space="0" w:color="auto"/>
            </w:tcBorders>
          </w:tcPr>
          <w:p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Letter of application</w:t>
            </w:r>
          </w:p>
          <w:p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Certificates</w:t>
            </w:r>
          </w:p>
        </w:tc>
      </w:tr>
      <w:tr>
        <w:tc>
          <w:tcPr>
            <w:tcW w:w="2547" w:type="dxa"/>
            <w:tcBorders>
              <w:left w:val="double" w:sz="4" w:space="0" w:color="auto"/>
              <w:bottom w:val="single" w:sz="4" w:space="0" w:color="auto"/>
            </w:tcBorders>
          </w:tcPr>
          <w:p>
            <w:pPr>
              <w:rPr>
                <w:b/>
                <w:smallCaps/>
                <w:sz w:val="24"/>
                <w:szCs w:val="24"/>
              </w:rPr>
            </w:pPr>
          </w:p>
          <w:p>
            <w:pPr>
              <w:rPr>
                <w:b/>
                <w:smallCaps/>
                <w:sz w:val="24"/>
                <w:szCs w:val="24"/>
              </w:rPr>
            </w:pPr>
          </w:p>
          <w:p>
            <w:pPr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experience</w:t>
            </w:r>
          </w:p>
        </w:tc>
        <w:tc>
          <w:tcPr>
            <w:tcW w:w="6672" w:type="dxa"/>
            <w:tcBorders>
              <w:bottom w:val="single" w:sz="4" w:space="0" w:color="auto"/>
            </w:tcBorders>
          </w:tcPr>
          <w:p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Ability to demonstrate high standards of classroom practice with a track record of at least good progress and raising standards of achievement within your class or placements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Consistent good/outstanding teaching/practice record in primary schools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Recent KS 2 teaching experience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Experience of teaching across all Primary phases</w:t>
            </w:r>
          </w:p>
          <w:p>
            <w:pPr>
              <w:pStyle w:val="ListParagraph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2036" w:type="dxa"/>
            <w:tcBorders>
              <w:bottom w:val="single" w:sz="4" w:space="0" w:color="auto"/>
              <w:right w:val="double" w:sz="4" w:space="0" w:color="auto"/>
            </w:tcBorders>
          </w:tcPr>
          <w:p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References</w:t>
            </w:r>
          </w:p>
          <w:p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Lesson observation</w:t>
            </w:r>
          </w:p>
          <w:p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Letter of application</w:t>
            </w:r>
          </w:p>
          <w:p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Interview</w:t>
            </w:r>
          </w:p>
          <w:p>
            <w:pPr>
              <w:jc w:val="both"/>
              <w:rPr>
                <w:rFonts w:ascii="Arial" w:hAnsi="Arial" w:cs="Arial"/>
                <w:sz w:val="20"/>
              </w:rPr>
            </w:pPr>
          </w:p>
          <w:p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2099"/>
        </w:trPr>
        <w:tc>
          <w:tcPr>
            <w:tcW w:w="2547" w:type="dxa"/>
            <w:tcBorders>
              <w:left w:val="double" w:sz="4" w:space="0" w:color="auto"/>
            </w:tcBorders>
          </w:tcPr>
          <w:p>
            <w:pPr>
              <w:rPr>
                <w:b/>
                <w:smallCaps/>
                <w:sz w:val="24"/>
                <w:szCs w:val="24"/>
              </w:rPr>
            </w:pPr>
          </w:p>
          <w:p>
            <w:pPr>
              <w:rPr>
                <w:b/>
                <w:smallCaps/>
                <w:sz w:val="24"/>
                <w:szCs w:val="24"/>
              </w:rPr>
            </w:pPr>
          </w:p>
          <w:p>
            <w:pPr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skills</w:t>
            </w:r>
          </w:p>
        </w:tc>
        <w:tc>
          <w:tcPr>
            <w:tcW w:w="6672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Ability to engage pupils in their learning through high quality planning and delivery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Ability to readily establish professional relationships and work as part of a team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Ability to communicate accurately and effectively verbally and in writing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High quality curriculum management skills - planning, delivery and assessment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Organisational ability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Excellent ICT skills</w:t>
            </w:r>
          </w:p>
        </w:tc>
        <w:tc>
          <w:tcPr>
            <w:tcW w:w="2693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ability to organise, manage and implement whole school projects effectively</w:t>
            </w:r>
          </w:p>
          <w:p>
            <w:pPr>
              <w:pStyle w:val="ListParagraph"/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</w:tcPr>
          <w:p>
            <w:pPr>
              <w:numPr>
                <w:ilvl w:val="12"/>
                <w:numId w:val="0"/>
              </w:numPr>
              <w:ind w:left="288" w:hanging="288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Letter of application</w:t>
            </w:r>
          </w:p>
          <w:p>
            <w:pPr>
              <w:numPr>
                <w:ilvl w:val="12"/>
                <w:numId w:val="0"/>
              </w:numPr>
              <w:ind w:left="288" w:hanging="288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References</w:t>
            </w:r>
          </w:p>
          <w:p>
            <w:pPr>
              <w:numPr>
                <w:ilvl w:val="12"/>
                <w:numId w:val="0"/>
              </w:numPr>
              <w:ind w:left="288" w:hanging="288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Interview</w:t>
            </w:r>
          </w:p>
        </w:tc>
      </w:tr>
      <w:tr>
        <w:trPr>
          <w:trHeight w:val="1660"/>
        </w:trPr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</w:tcPr>
          <w:p>
            <w:pPr>
              <w:rPr>
                <w:b/>
                <w:smallCaps/>
                <w:sz w:val="24"/>
                <w:szCs w:val="24"/>
              </w:rPr>
            </w:pPr>
          </w:p>
          <w:p>
            <w:pPr>
              <w:rPr>
                <w:b/>
                <w:smallCaps/>
                <w:sz w:val="24"/>
                <w:szCs w:val="24"/>
              </w:rPr>
            </w:pPr>
          </w:p>
          <w:p>
            <w:pPr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special knowledge</w:t>
            </w:r>
          </w:p>
        </w:tc>
        <w:tc>
          <w:tcPr>
            <w:tcW w:w="6672" w:type="dxa"/>
            <w:tcBorders>
              <w:top w:val="double" w:sz="4" w:space="0" w:color="auto"/>
            </w:tcBorders>
          </w:tcPr>
          <w:p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Detailed knowledge of the structure and content of the National Curriculum 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 understanding of how to develop a curriculum that raises attainment, levels of pupil progress, engagement and motivation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 understanding of the need for the provision of a differentiated curriculum to enable teaching to meet the needs of all children e.g. SEND, more able pupils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Knowledge,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understanding  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enthusiasm for the Eco Schools and Sustainability curriculum</w:t>
            </w:r>
          </w:p>
        </w:tc>
        <w:tc>
          <w:tcPr>
            <w:tcW w:w="2036" w:type="dxa"/>
            <w:tcBorders>
              <w:top w:val="double" w:sz="4" w:space="0" w:color="auto"/>
              <w:right w:val="double" w:sz="4" w:space="0" w:color="auto"/>
            </w:tcBorders>
          </w:tcPr>
          <w:p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Letter of application </w:t>
            </w:r>
          </w:p>
          <w:p>
            <w:pPr>
              <w:numPr>
                <w:ilvl w:val="12"/>
                <w:numId w:val="0"/>
              </w:numPr>
              <w:ind w:left="288" w:hanging="288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References</w:t>
            </w:r>
          </w:p>
          <w:p>
            <w:pPr>
              <w:numPr>
                <w:ilvl w:val="12"/>
                <w:numId w:val="0"/>
              </w:numPr>
              <w:ind w:left="288" w:hanging="288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Interview</w:t>
            </w:r>
          </w:p>
        </w:tc>
      </w:tr>
      <w:tr>
        <w:trPr>
          <w:trHeight w:val="1501"/>
        </w:trPr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</w:tcPr>
          <w:p>
            <w:pPr>
              <w:rPr>
                <w:b/>
                <w:smallCaps/>
                <w:sz w:val="24"/>
                <w:szCs w:val="24"/>
              </w:rPr>
            </w:pPr>
          </w:p>
          <w:p>
            <w:pPr>
              <w:rPr>
                <w:b/>
                <w:smallCaps/>
                <w:sz w:val="24"/>
                <w:szCs w:val="24"/>
              </w:rPr>
            </w:pPr>
          </w:p>
          <w:p>
            <w:pPr>
              <w:rPr>
                <w:b/>
                <w:smallCaps/>
                <w:sz w:val="24"/>
                <w:szCs w:val="24"/>
              </w:rPr>
            </w:pPr>
          </w:p>
          <w:p>
            <w:pPr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personal attributes</w:t>
            </w:r>
          </w:p>
        </w:tc>
        <w:tc>
          <w:tcPr>
            <w:tcW w:w="6672" w:type="dxa"/>
            <w:tcBorders>
              <w:bottom w:val="double" w:sz="4" w:space="0" w:color="auto"/>
            </w:tcBorders>
          </w:tcPr>
          <w:p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Cheerful, highly motivated, optimistic, energetic and enthusiastic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Ability to demonstrate a stimulating and innovative approach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Evidence of being able to build and sustain effective working relationships with staff, governors, parents and the wider community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 understanding of, and commitment to, the wider life of our school and community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Personally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committed to continuing professional and personal development.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>
            <w:pPr>
              <w:numPr>
                <w:ilvl w:val="12"/>
                <w:numId w:val="0"/>
              </w:numPr>
              <w:ind w:left="288" w:hanging="28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36" w:type="dxa"/>
            <w:tcBorders>
              <w:bottom w:val="double" w:sz="4" w:space="0" w:color="auto"/>
              <w:right w:val="double" w:sz="4" w:space="0" w:color="auto"/>
            </w:tcBorders>
          </w:tcPr>
          <w:p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Letter of application</w:t>
            </w:r>
          </w:p>
          <w:p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References</w:t>
            </w:r>
          </w:p>
          <w:p>
            <w:pPr>
              <w:numPr>
                <w:ilvl w:val="12"/>
                <w:numId w:val="0"/>
              </w:numPr>
              <w:ind w:left="288" w:hanging="288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Interview.</w:t>
            </w:r>
          </w:p>
        </w:tc>
      </w:tr>
    </w:tbl>
    <w:p/>
    <w:sectPr>
      <w:pgSz w:w="16838" w:h="11906" w:orient="landscape"/>
      <w:pgMar w:top="993" w:right="514" w:bottom="34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  <w:sz w:val="1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AB3C8ECA-FC77-4989-8C77-473C59A5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B30031C6ED94BAA267D8C5F19CB1D" ma:contentTypeVersion="14" ma:contentTypeDescription="Create a new document." ma:contentTypeScope="" ma:versionID="f1986de7f066da64ed7bff99853b4867">
  <xsd:schema xmlns:xsd="http://www.w3.org/2001/XMLSchema" xmlns:xs="http://www.w3.org/2001/XMLSchema" xmlns:p="http://schemas.microsoft.com/office/2006/metadata/properties" xmlns:ns2="a4fb698c-86d1-4a90-8b9a-7e61aeab54be" xmlns:ns3="36becdcd-0213-45bb-88a7-7c1d89a1f25c" targetNamespace="http://schemas.microsoft.com/office/2006/metadata/properties" ma:root="true" ma:fieldsID="cc3212f75c289717fe2ff80e14500334" ns2:_="" ns3:_="">
    <xsd:import namespace="a4fb698c-86d1-4a90-8b9a-7e61aeab54be"/>
    <xsd:import namespace="36becdcd-0213-45bb-88a7-7c1d89a1f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b698c-86d1-4a90-8b9a-7e61aeab54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efde8de-ddd0-44b2-8ff1-6fcb6cfa91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ecdcd-0213-45bb-88a7-7c1d89a1f2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1c552cd-8fe2-4900-bd48-97c015a74a05}" ma:internalName="TaxCatchAll" ma:showField="CatchAllData" ma:web="36becdcd-0213-45bb-88a7-7c1d89a1f2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becdcd-0213-45bb-88a7-7c1d89a1f25c" xsi:nil="true"/>
    <lcf76f155ced4ddcb4097134ff3c332f xmlns="a4fb698c-86d1-4a90-8b9a-7e61aeab54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E8B66B-72C7-4E43-917F-FF093B572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b698c-86d1-4a90-8b9a-7e61aeab54be"/>
    <ds:schemaRef ds:uri="36becdcd-0213-45bb-88a7-7c1d89a1f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C6B6F1-16EC-4A52-9008-CF20D2F765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F163B-6006-47DE-8F47-561804A4AD3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6becdcd-0213-45bb-88a7-7c1d89a1f25c"/>
    <ds:schemaRef ds:uri="a4fb698c-86d1-4a90-8b9a-7e61aeab54b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Woodard</dc:creator>
  <cp:lastModifiedBy>Karen Oliver</cp:lastModifiedBy>
  <cp:revision>3</cp:revision>
  <cp:lastPrinted>2014-03-17T15:55:00Z</cp:lastPrinted>
  <dcterms:created xsi:type="dcterms:W3CDTF">2024-04-17T15:22:00Z</dcterms:created>
  <dcterms:modified xsi:type="dcterms:W3CDTF">2024-04-18T07:07:00Z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0x010100B5DB30031C6ED94BAA267D8C5F19CB1D</vt:lpwstr>
  </property>
  <property fmtid="{D5CDD505-2E9C-101B-9397-08002B2CF9AE}" pid="3" name="Order">
    <vt:r8>14700</vt:r8>
  </property>
  <property fmtid="{D5CDD505-2E9C-101B-9397-08002B2CF9AE}" pid="4" name="ComplianceAssetId">
    <vt:lpwstr/>
  </property>
</Properties>
</file>