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29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1E2770" w:rsidRPr="00E10EA1" w14:paraId="614B0F7A" w14:textId="77777777" w:rsidTr="001E2770">
        <w:trPr>
          <w:trHeight w:val="307"/>
        </w:trPr>
        <w:tc>
          <w:tcPr>
            <w:tcW w:w="10343" w:type="dxa"/>
            <w:shd w:val="clear" w:color="auto" w:fill="000000"/>
          </w:tcPr>
          <w:p w14:paraId="248018FB" w14:textId="77777777" w:rsidR="001E2770" w:rsidRPr="00E10EA1" w:rsidRDefault="001E2770" w:rsidP="001E27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  <w:r w:rsidRPr="00E10EA1">
              <w:rPr>
                <w:rFonts w:asciiTheme="minorHAnsi" w:hAnsiTheme="minorHAnsi" w:cstheme="minorHAnsi"/>
                <w:sz w:val="40"/>
                <w:szCs w:val="22"/>
              </w:rPr>
              <w:t>COUNTY DURHAM</w:t>
            </w:r>
          </w:p>
        </w:tc>
      </w:tr>
      <w:tr w:rsidR="001E2770" w:rsidRPr="00E10EA1" w14:paraId="16D3F15B" w14:textId="77777777" w:rsidTr="001E2770">
        <w:trPr>
          <w:trHeight w:val="1771"/>
        </w:trPr>
        <w:tc>
          <w:tcPr>
            <w:tcW w:w="10343" w:type="dxa"/>
            <w:shd w:val="clear" w:color="auto" w:fill="auto"/>
          </w:tcPr>
          <w:p w14:paraId="179DA14D" w14:textId="77777777" w:rsidR="001E2770" w:rsidRPr="00E10EA1" w:rsidRDefault="001E2770" w:rsidP="001E2770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10EA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</w:t>
            </w:r>
          </w:p>
          <w:p w14:paraId="1541C29E" w14:textId="77777777" w:rsidR="001E2770" w:rsidRPr="00E10EA1" w:rsidRDefault="001E2770" w:rsidP="001E2770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10EA1"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429AFEF8" wp14:editId="4F345360">
                  <wp:extent cx="2343150" cy="727763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7" cy="7366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770" w:rsidRPr="00E10EA1" w14:paraId="0F5D7ECF" w14:textId="77777777" w:rsidTr="001E2770">
        <w:trPr>
          <w:trHeight w:val="920"/>
        </w:trPr>
        <w:tc>
          <w:tcPr>
            <w:tcW w:w="10343" w:type="dxa"/>
            <w:shd w:val="clear" w:color="auto" w:fill="auto"/>
          </w:tcPr>
          <w:p w14:paraId="5BDEEE3F" w14:textId="77777777" w:rsidR="001E2770" w:rsidRPr="00E10EA1" w:rsidRDefault="001E2770" w:rsidP="001E2770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18"/>
                <w:szCs w:val="40"/>
              </w:rPr>
            </w:pPr>
          </w:p>
          <w:p w14:paraId="1266DDF3" w14:textId="77777777" w:rsidR="001E2770" w:rsidRPr="00E10EA1" w:rsidRDefault="001E2770" w:rsidP="001E2770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Cleaning Supervisor</w:t>
            </w:r>
          </w:p>
        </w:tc>
      </w:tr>
      <w:tr w:rsidR="001E2770" w:rsidRPr="00E10EA1" w14:paraId="7B7C165D" w14:textId="77777777" w:rsidTr="001E2770">
        <w:trPr>
          <w:trHeight w:val="4133"/>
        </w:trPr>
        <w:tc>
          <w:tcPr>
            <w:tcW w:w="10343" w:type="dxa"/>
            <w:shd w:val="clear" w:color="auto" w:fill="auto"/>
          </w:tcPr>
          <w:p w14:paraId="10D68246" w14:textId="77777777" w:rsidR="001E2770" w:rsidRDefault="001E2770" w:rsidP="001E277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Durham Academy </w:t>
            </w:r>
          </w:p>
          <w:p w14:paraId="10507E51" w14:textId="77777777" w:rsidR="001E2770" w:rsidRDefault="001E2770" w:rsidP="001E277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Bracken Court</w:t>
            </w:r>
          </w:p>
          <w:p w14:paraId="7B0A9674" w14:textId="77777777" w:rsidR="001E2770" w:rsidRDefault="001E2770" w:rsidP="001E277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Ushaw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Moor</w:t>
            </w:r>
          </w:p>
          <w:p w14:paraId="603AE6B6" w14:textId="77777777" w:rsidR="001E2770" w:rsidRDefault="001E2770" w:rsidP="001E277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Durham DH7 7NG</w:t>
            </w:r>
          </w:p>
          <w:p w14:paraId="4EB1B6A6" w14:textId="77777777" w:rsidR="001E2770" w:rsidRDefault="001E2770" w:rsidP="001E277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4F5A3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E-mail: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contact@durhamacademy.org.uk</w:t>
            </w:r>
          </w:p>
          <w:p w14:paraId="12B8D2AD" w14:textId="77777777" w:rsidR="001E2770" w:rsidRDefault="001E2770" w:rsidP="001E277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4F5A3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Website: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www.durhamacademy.org.uk</w:t>
            </w:r>
          </w:p>
          <w:p w14:paraId="5776FE8E" w14:textId="77777777" w:rsidR="001E2770" w:rsidRDefault="001E2770" w:rsidP="001E277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11-16 School. </w:t>
            </w:r>
          </w:p>
          <w:p w14:paraId="0B1060E9" w14:textId="77777777" w:rsidR="001E2770" w:rsidRDefault="001E2770" w:rsidP="001E277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0E627D86" w14:textId="77777777" w:rsidR="001E2770" w:rsidRPr="00A05858" w:rsidRDefault="001E2770" w:rsidP="001E277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05858">
              <w:rPr>
                <w:rFonts w:asciiTheme="minorHAnsi" w:hAnsiTheme="minorHAnsi" w:cstheme="minorHAnsi"/>
                <w:b/>
                <w:sz w:val="28"/>
                <w:szCs w:val="28"/>
              </w:rPr>
              <w:t>Salary:</w:t>
            </w:r>
            <w:r w:rsidRPr="00A05858">
              <w:rPr>
                <w:rFonts w:asciiTheme="minorHAnsi" w:hAnsiTheme="minorHAnsi" w:cstheme="minorHAnsi"/>
                <w:sz w:val="28"/>
                <w:szCs w:val="28"/>
              </w:rPr>
              <w:t xml:space="preserve"> Grade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2 SCP 3-4 £7,988.68 - £8,121.14</w:t>
            </w:r>
          </w:p>
          <w:p w14:paraId="73763DF7" w14:textId="77777777" w:rsidR="001E2770" w:rsidRPr="00A05858" w:rsidRDefault="001E2770" w:rsidP="001E277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05858">
              <w:rPr>
                <w:rFonts w:asciiTheme="minorHAnsi" w:hAnsiTheme="minorHAnsi" w:cstheme="minorHAnsi"/>
                <w:b/>
                <w:sz w:val="28"/>
                <w:szCs w:val="28"/>
              </w:rPr>
              <w:t>Hours:</w:t>
            </w:r>
            <w:r w:rsidRPr="00A0585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13</w:t>
            </w:r>
            <w:r w:rsidRPr="00A05858">
              <w:rPr>
                <w:rFonts w:asciiTheme="minorHAnsi" w:hAnsiTheme="minorHAnsi" w:cstheme="minorHAnsi"/>
                <w:sz w:val="28"/>
                <w:szCs w:val="28"/>
              </w:rPr>
              <w:t xml:space="preserve"> per week.  </w:t>
            </w:r>
          </w:p>
          <w:p w14:paraId="1A342717" w14:textId="77777777" w:rsidR="001E2770" w:rsidRPr="00A05858" w:rsidRDefault="001E2770" w:rsidP="001E277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05858">
              <w:rPr>
                <w:rFonts w:ascii="Calibri" w:hAnsi="Calibri" w:cs="Cambria"/>
                <w:b/>
                <w:sz w:val="28"/>
                <w:szCs w:val="28"/>
                <w:lang w:eastAsia="en-GB"/>
              </w:rPr>
              <w:t>Contract type:</w:t>
            </w:r>
            <w:r w:rsidRPr="00A05858">
              <w:rPr>
                <w:rFonts w:ascii="Calibri" w:hAnsi="Calibri" w:cs="Cambria"/>
                <w:sz w:val="28"/>
                <w:szCs w:val="28"/>
                <w:lang w:eastAsia="en-GB"/>
              </w:rPr>
              <w:t xml:space="preserve"> Permanent. </w:t>
            </w:r>
            <w:r w:rsidRPr="00A05858">
              <w:rPr>
                <w:rFonts w:asciiTheme="minorHAnsi" w:hAnsiTheme="minorHAnsi" w:cstheme="minorHAnsi"/>
                <w:sz w:val="28"/>
                <w:szCs w:val="28"/>
              </w:rPr>
              <w:t>Whole Time - 2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  <w:r w:rsidRPr="00A05858">
              <w:rPr>
                <w:rFonts w:asciiTheme="minorHAnsi" w:hAnsiTheme="minorHAnsi" w:cstheme="minorHAnsi"/>
                <w:sz w:val="28"/>
                <w:szCs w:val="28"/>
              </w:rPr>
              <w:t xml:space="preserve"> days’ Annual Leave rising to 3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Pr="00A05858">
              <w:rPr>
                <w:rFonts w:asciiTheme="minorHAnsi" w:hAnsiTheme="minorHAnsi" w:cstheme="minorHAnsi"/>
                <w:sz w:val="28"/>
                <w:szCs w:val="28"/>
              </w:rPr>
              <w:t xml:space="preserve"> days after 5 years’ service.  </w:t>
            </w:r>
          </w:p>
          <w:p w14:paraId="5DCC68A8" w14:textId="77777777" w:rsidR="001E2770" w:rsidRPr="00A05858" w:rsidRDefault="001E2770" w:rsidP="001E277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05858">
              <w:rPr>
                <w:rFonts w:asciiTheme="minorHAnsi" w:hAnsiTheme="minorHAnsi" w:cstheme="minorHAnsi"/>
                <w:sz w:val="28"/>
                <w:szCs w:val="28"/>
              </w:rPr>
              <w:t>Bank holidays in addition to annual leave.</w:t>
            </w:r>
          </w:p>
          <w:p w14:paraId="05D7E3EE" w14:textId="77777777" w:rsidR="001E2770" w:rsidRPr="00A05858" w:rsidRDefault="001E2770" w:rsidP="001E277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Start date: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ASAP</w:t>
            </w:r>
          </w:p>
          <w:p w14:paraId="464FCE58" w14:textId="77777777" w:rsidR="001E2770" w:rsidRPr="00095662" w:rsidRDefault="001E2770" w:rsidP="001E2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Book Antiqua" w:hAnsiTheme="minorHAnsi" w:cstheme="minorHAns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95662">
              <w:rPr>
                <w:rFonts w:asciiTheme="minorHAnsi" w:eastAsia="Book Antiqua" w:hAnsiTheme="minorHAnsi" w:cstheme="minorHAnsi"/>
                <w:b/>
                <w:bCs/>
                <w:i/>
                <w:iCs/>
                <w:color w:val="000000"/>
                <w:sz w:val="28"/>
                <w:szCs w:val="28"/>
              </w:rPr>
              <w:t xml:space="preserve">Are you passionate about cleaning? </w:t>
            </w:r>
          </w:p>
          <w:p w14:paraId="7EABD83D" w14:textId="77777777" w:rsidR="001E2770" w:rsidRPr="00095662" w:rsidRDefault="001E2770" w:rsidP="001E2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Book Antiqua" w:hAnsiTheme="minorHAnsi" w:cstheme="minorHAns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95662">
              <w:rPr>
                <w:rFonts w:asciiTheme="minorHAnsi" w:eastAsia="Book Antiqua" w:hAnsiTheme="minorHAnsi" w:cstheme="minorHAnsi"/>
                <w:b/>
                <w:bCs/>
                <w:i/>
                <w:iCs/>
                <w:color w:val="000000"/>
                <w:sz w:val="28"/>
                <w:szCs w:val="28"/>
              </w:rPr>
              <w:t>Do you have high personal and professional standards?</w:t>
            </w:r>
          </w:p>
          <w:p w14:paraId="219386EF" w14:textId="77777777" w:rsidR="001E2770" w:rsidRPr="003B2C5D" w:rsidRDefault="001E2770" w:rsidP="001E2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Book Antiqua" w:hAnsiTheme="minorHAnsi" w:cstheme="minorHAnsi"/>
                <w:color w:val="000000"/>
                <w:sz w:val="28"/>
                <w:szCs w:val="28"/>
              </w:rPr>
            </w:pPr>
            <w:r w:rsidRPr="003B2C5D">
              <w:rPr>
                <w:rFonts w:asciiTheme="minorHAnsi" w:eastAsia="Book Antiqua" w:hAnsiTheme="minorHAnsi" w:cstheme="minorHAnsi"/>
                <w:color w:val="000000"/>
                <w:sz w:val="28"/>
                <w:szCs w:val="28"/>
              </w:rPr>
              <w:t>If so, we would like to hear from you</w:t>
            </w:r>
            <w:r>
              <w:rPr>
                <w:rFonts w:asciiTheme="minorHAnsi" w:eastAsia="Book Antiqua" w:hAnsiTheme="minorHAnsi" w:cstheme="minorHAnsi"/>
                <w:color w:val="000000"/>
                <w:sz w:val="28"/>
                <w:szCs w:val="28"/>
              </w:rPr>
              <w:t>!</w:t>
            </w:r>
            <w:r w:rsidRPr="003B2C5D">
              <w:rPr>
                <w:rFonts w:asciiTheme="minorHAnsi" w:eastAsia="Book Antiqua" w:hAnsiTheme="minorHAnsi" w:cstheme="minorHAnsi"/>
                <w:color w:val="000000"/>
                <w:sz w:val="28"/>
                <w:szCs w:val="28"/>
              </w:rPr>
              <w:t xml:space="preserve"> Durham Academy are looking to appoint a Cleaning Supervisor, which is a new role to the team. The appointed person will be responsible for delivering high standards of cleanliness for the pupils, staff, and visitors of the school</w:t>
            </w:r>
            <w:r>
              <w:rPr>
                <w:rFonts w:asciiTheme="minorHAnsi" w:eastAsia="Book Antiqua" w:hAnsiTheme="minorHAnsi" w:cstheme="minorHAnsi"/>
                <w:color w:val="000000"/>
                <w:sz w:val="28"/>
                <w:szCs w:val="28"/>
              </w:rPr>
              <w:t xml:space="preserve"> as well as stock control and managing the team. </w:t>
            </w:r>
          </w:p>
          <w:p w14:paraId="33AC5285" w14:textId="77777777" w:rsidR="001E2770" w:rsidRDefault="001E2770" w:rsidP="001E2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Book Antiqua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  <w:p w14:paraId="74E68E08" w14:textId="77777777" w:rsidR="001E2770" w:rsidRDefault="001E2770" w:rsidP="001E2770">
            <w:pPr>
              <w:rPr>
                <w:rFonts w:asciiTheme="minorHAnsi" w:hAnsiTheme="minorHAnsi" w:cs="Arial"/>
                <w:sz w:val="28"/>
                <w:szCs w:val="22"/>
              </w:rPr>
            </w:pPr>
            <w:r w:rsidRPr="00F2399E">
              <w:rPr>
                <w:rFonts w:asciiTheme="minorHAnsi" w:hAnsiTheme="minorHAnsi" w:cs="Arial"/>
                <w:sz w:val="28"/>
                <w:szCs w:val="22"/>
              </w:rPr>
              <w:t>Further details and application forms are a</w:t>
            </w:r>
            <w:r>
              <w:rPr>
                <w:rFonts w:asciiTheme="minorHAnsi" w:hAnsiTheme="minorHAnsi" w:cs="Arial"/>
                <w:sz w:val="28"/>
                <w:szCs w:val="22"/>
              </w:rPr>
              <w:t>vailable on the Academy website.</w:t>
            </w:r>
          </w:p>
          <w:p w14:paraId="4BE3C151" w14:textId="77777777" w:rsidR="001E2770" w:rsidRPr="00D17396" w:rsidRDefault="001E2770" w:rsidP="001E27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2770" w:rsidRPr="00E10EA1" w14:paraId="2D9830F5" w14:textId="77777777" w:rsidTr="001E2770">
        <w:trPr>
          <w:trHeight w:val="2542"/>
        </w:trPr>
        <w:tc>
          <w:tcPr>
            <w:tcW w:w="10343" w:type="dxa"/>
            <w:shd w:val="clear" w:color="auto" w:fill="auto"/>
          </w:tcPr>
          <w:p w14:paraId="6272FB19" w14:textId="77777777" w:rsidR="001E2770" w:rsidRPr="0094055C" w:rsidRDefault="001E2770" w:rsidP="001E2770">
            <w:pPr>
              <w:rPr>
                <w:rFonts w:asciiTheme="minorHAnsi" w:hAnsiTheme="minorHAnsi" w:cstheme="minorHAnsi"/>
                <w:bCs/>
                <w:i/>
                <w:sz w:val="28"/>
                <w:szCs w:val="28"/>
              </w:rPr>
            </w:pPr>
            <w:r w:rsidRPr="00D17396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Closing date for applications: </w:t>
            </w:r>
            <w:r>
              <w:rPr>
                <w:rFonts w:asciiTheme="minorHAnsi" w:hAnsiTheme="minorHAnsi" w:cstheme="minorHAnsi"/>
                <w:bCs/>
                <w:i/>
                <w:sz w:val="28"/>
                <w:szCs w:val="28"/>
              </w:rPr>
              <w:t>Monday 20 May 2024, 9am.</w:t>
            </w: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</w:t>
            </w:r>
          </w:p>
          <w:p w14:paraId="7017DE19" w14:textId="77777777" w:rsidR="001E2770" w:rsidRPr="001E2770" w:rsidRDefault="001E2770" w:rsidP="001E2770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D17396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Interviews: </w:t>
            </w:r>
            <w:r w:rsidRPr="00D17396">
              <w:rPr>
                <w:rFonts w:asciiTheme="minorHAnsi" w:hAnsiTheme="minorHAnsi" w:cstheme="minorHAnsi"/>
                <w:i/>
                <w:sz w:val="28"/>
                <w:szCs w:val="28"/>
              </w:rPr>
              <w:t>To be confirmed.</w:t>
            </w:r>
          </w:p>
          <w:p w14:paraId="5EB05420" w14:textId="77777777" w:rsidR="001E2770" w:rsidRPr="00D17396" w:rsidRDefault="001E2770" w:rsidP="001E277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396">
              <w:rPr>
                <w:rFonts w:asciiTheme="minorHAnsi" w:hAnsiTheme="minorHAnsi" w:cstheme="minorHAnsi"/>
                <w:i/>
                <w:sz w:val="28"/>
                <w:szCs w:val="28"/>
              </w:rPr>
              <w:t>We are committed to safeguarding and promoting the welfare of children.  Any offer of employment will be subject to receipt of a satisfactory enhanced DBS check and appropriate references.</w:t>
            </w: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Successful candidate will be subject to safer recruitment including digital footprint.</w:t>
            </w:r>
          </w:p>
        </w:tc>
      </w:tr>
    </w:tbl>
    <w:p w14:paraId="71649D3E" w14:textId="14993C0C" w:rsidR="005A3D50" w:rsidRPr="007077BE" w:rsidRDefault="00095662" w:rsidP="00095662">
      <w:pPr>
        <w:rPr>
          <w:rFonts w:asciiTheme="minorHAnsi" w:hAnsiTheme="minorHAnsi" w:cstheme="minorHAnsi"/>
          <w:sz w:val="28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F2BC06D" wp14:editId="08C8794C">
            <wp:simplePos x="0" y="0"/>
            <wp:positionH relativeFrom="margin">
              <wp:posOffset>1095375</wp:posOffset>
            </wp:positionH>
            <wp:positionV relativeFrom="paragraph">
              <wp:posOffset>-829310</wp:posOffset>
            </wp:positionV>
            <wp:extent cx="3619500" cy="1868195"/>
            <wp:effectExtent l="0" t="0" r="0" b="0"/>
            <wp:wrapNone/>
            <wp:docPr id="982881907" name="Picture 1" descr="A picture containing graphics, font, graphic design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881907" name="Picture 1" descr="A picture containing graphics, font, graphic design,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86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3D50" w:rsidRPr="007077BE" w:rsidSect="00CA16BD">
      <w:headerReference w:type="default" r:id="rId9"/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012ED" w14:textId="77777777" w:rsidR="00D17396" w:rsidRDefault="00D17396" w:rsidP="00FE1F0E">
      <w:r>
        <w:separator/>
      </w:r>
    </w:p>
  </w:endnote>
  <w:endnote w:type="continuationSeparator" w:id="0">
    <w:p w14:paraId="5A155188" w14:textId="77777777" w:rsidR="00D17396" w:rsidRDefault="00D17396" w:rsidP="00FE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9551F" w14:textId="77777777" w:rsidR="00D17396" w:rsidRDefault="00D17396" w:rsidP="00FE1F0E">
      <w:r>
        <w:separator/>
      </w:r>
    </w:p>
  </w:footnote>
  <w:footnote w:type="continuationSeparator" w:id="0">
    <w:p w14:paraId="2D5FFB97" w14:textId="77777777" w:rsidR="00D17396" w:rsidRDefault="00D17396" w:rsidP="00FE1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15211" w14:textId="41AD5461" w:rsidR="00D17396" w:rsidRDefault="00D17396" w:rsidP="00B7742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2367B3"/>
    <w:multiLevelType w:val="hybridMultilevel"/>
    <w:tmpl w:val="A838DE06"/>
    <w:lvl w:ilvl="0" w:tplc="2E5E57DE">
      <w:start w:val="1"/>
      <w:numFmt w:val="bullet"/>
      <w:pStyle w:val="Bod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50"/>
    <w:rsid w:val="00023D3B"/>
    <w:rsid w:val="000250DA"/>
    <w:rsid w:val="0002536C"/>
    <w:rsid w:val="0004640B"/>
    <w:rsid w:val="00070A32"/>
    <w:rsid w:val="00077127"/>
    <w:rsid w:val="000806A0"/>
    <w:rsid w:val="000811E1"/>
    <w:rsid w:val="00095662"/>
    <w:rsid w:val="000E36F5"/>
    <w:rsid w:val="00111962"/>
    <w:rsid w:val="00152035"/>
    <w:rsid w:val="00182540"/>
    <w:rsid w:val="001E2770"/>
    <w:rsid w:val="00222A79"/>
    <w:rsid w:val="002359FA"/>
    <w:rsid w:val="002563D4"/>
    <w:rsid w:val="002B5FDA"/>
    <w:rsid w:val="00320DB2"/>
    <w:rsid w:val="00322768"/>
    <w:rsid w:val="00334BA4"/>
    <w:rsid w:val="00341E4A"/>
    <w:rsid w:val="003770CF"/>
    <w:rsid w:val="003B2C5D"/>
    <w:rsid w:val="003C07C7"/>
    <w:rsid w:val="004039F2"/>
    <w:rsid w:val="00415B4E"/>
    <w:rsid w:val="004613E1"/>
    <w:rsid w:val="00473428"/>
    <w:rsid w:val="004A5FE7"/>
    <w:rsid w:val="004D78B1"/>
    <w:rsid w:val="00546803"/>
    <w:rsid w:val="0057443C"/>
    <w:rsid w:val="005A3D50"/>
    <w:rsid w:val="005A599D"/>
    <w:rsid w:val="005A683D"/>
    <w:rsid w:val="005B2B76"/>
    <w:rsid w:val="005D14F8"/>
    <w:rsid w:val="005E0923"/>
    <w:rsid w:val="00607E83"/>
    <w:rsid w:val="006212F6"/>
    <w:rsid w:val="00632E93"/>
    <w:rsid w:val="006D3FFF"/>
    <w:rsid w:val="006E3CED"/>
    <w:rsid w:val="007077BE"/>
    <w:rsid w:val="00735F2C"/>
    <w:rsid w:val="00760C5F"/>
    <w:rsid w:val="007947F9"/>
    <w:rsid w:val="007A3B3C"/>
    <w:rsid w:val="007C063B"/>
    <w:rsid w:val="007D03BC"/>
    <w:rsid w:val="00810A46"/>
    <w:rsid w:val="00873CE4"/>
    <w:rsid w:val="00890119"/>
    <w:rsid w:val="00896A5D"/>
    <w:rsid w:val="008A2C2F"/>
    <w:rsid w:val="008C2233"/>
    <w:rsid w:val="008F1B0B"/>
    <w:rsid w:val="009010C3"/>
    <w:rsid w:val="009143A1"/>
    <w:rsid w:val="0094055C"/>
    <w:rsid w:val="0094515C"/>
    <w:rsid w:val="00960AA7"/>
    <w:rsid w:val="009F1A73"/>
    <w:rsid w:val="009F4550"/>
    <w:rsid w:val="00A15FF6"/>
    <w:rsid w:val="00A34683"/>
    <w:rsid w:val="00A46C52"/>
    <w:rsid w:val="00A544C7"/>
    <w:rsid w:val="00A60399"/>
    <w:rsid w:val="00AF4956"/>
    <w:rsid w:val="00B02E35"/>
    <w:rsid w:val="00B7742D"/>
    <w:rsid w:val="00B97320"/>
    <w:rsid w:val="00BB1282"/>
    <w:rsid w:val="00C95DC3"/>
    <w:rsid w:val="00CA16BD"/>
    <w:rsid w:val="00CE0B0B"/>
    <w:rsid w:val="00D17396"/>
    <w:rsid w:val="00D2328E"/>
    <w:rsid w:val="00D33269"/>
    <w:rsid w:val="00D375A1"/>
    <w:rsid w:val="00D4367B"/>
    <w:rsid w:val="00D5107A"/>
    <w:rsid w:val="00D57DAB"/>
    <w:rsid w:val="00D71CC1"/>
    <w:rsid w:val="00DD41BF"/>
    <w:rsid w:val="00DE72FC"/>
    <w:rsid w:val="00E10EA1"/>
    <w:rsid w:val="00E54219"/>
    <w:rsid w:val="00EC2776"/>
    <w:rsid w:val="00ED3D8E"/>
    <w:rsid w:val="00F0491D"/>
    <w:rsid w:val="00F2399E"/>
    <w:rsid w:val="00F77B0D"/>
    <w:rsid w:val="00FA102F"/>
    <w:rsid w:val="00FA6D8C"/>
    <w:rsid w:val="00FC5E66"/>
    <w:rsid w:val="00FE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231844B1"/>
  <w15:docId w15:val="{40335E62-6F26-4AA8-A046-BB58EED8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3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D5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1F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F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1F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F0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B2B76"/>
    <w:rPr>
      <w:color w:val="0000FF" w:themeColor="hyperlink"/>
      <w:u w:val="single"/>
    </w:rPr>
  </w:style>
  <w:style w:type="paragraph" w:customStyle="1" w:styleId="BodyBullet">
    <w:name w:val="Body Bullet"/>
    <w:basedOn w:val="Normal"/>
    <w:link w:val="BodyBulletChar"/>
    <w:autoRedefine/>
    <w:qFormat/>
    <w:rsid w:val="006D3FFF"/>
    <w:pPr>
      <w:numPr>
        <w:numId w:val="1"/>
      </w:numPr>
      <w:overflowPunct w:val="0"/>
      <w:autoSpaceDE w:val="0"/>
      <w:autoSpaceDN w:val="0"/>
      <w:adjustRightInd w:val="0"/>
      <w:ind w:left="270" w:hanging="270"/>
      <w:textAlignment w:val="baseline"/>
    </w:pPr>
    <w:rPr>
      <w:rFonts w:asciiTheme="minorHAnsi" w:hAnsiTheme="minorHAnsi" w:cs="Lucida Sans Unicode"/>
      <w:sz w:val="20"/>
      <w:szCs w:val="20"/>
      <w:lang w:eastAsia="en-GB"/>
    </w:rPr>
  </w:style>
  <w:style w:type="character" w:customStyle="1" w:styleId="BodyBulletChar">
    <w:name w:val="Body Bullet Char"/>
    <w:basedOn w:val="DefaultParagraphFont"/>
    <w:link w:val="BodyBullet"/>
    <w:rsid w:val="006D3FFF"/>
    <w:rPr>
      <w:rFonts w:eastAsia="Times New Roman" w:cs="Lucida Sans Unicode"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E0B0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Emmerson</dc:creator>
  <cp:keywords/>
  <dc:description/>
  <cp:lastModifiedBy>Susan Robins</cp:lastModifiedBy>
  <cp:revision>3</cp:revision>
  <cp:lastPrinted>2024-04-23T08:46:00Z</cp:lastPrinted>
  <dcterms:created xsi:type="dcterms:W3CDTF">2024-02-08T08:22:00Z</dcterms:created>
  <dcterms:modified xsi:type="dcterms:W3CDTF">2024-04-23T08:52:00Z</dcterms:modified>
</cp:coreProperties>
</file>