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b w:val="1"/>
          <w:sz w:val="26"/>
          <w:szCs w:val="26"/>
          <w:u w:val="single"/>
          <w:vertAlign w:val="baseline"/>
          <w:rtl w:val="0"/>
        </w:rPr>
        <w:t xml:space="preserve">PERSON SPECIFICATION FOR THE POST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b w:val="1"/>
          <w:sz w:val="26"/>
          <w:szCs w:val="26"/>
          <w:u w:val="single"/>
          <w:vertAlign w:val="baseline"/>
          <w:rtl w:val="0"/>
        </w:rPr>
        <w:t xml:space="preserve">TEACHER OF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PHYSICAL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shd w:fill="a2c4c9" w:val="clear"/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2c4c9" w:val="clear"/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relevant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degree, PGCE, BEd or equivalent)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Ability to teach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PE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across all key stages and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PE at KS4 and Sixth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training, teaching practice and/or successful prior teaching experience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2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Clear view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of what constitutes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effective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teaching and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lassroom practice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ind w:left="442" w:hanging="4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Broad base of subject knowledge to teach the full range of NC acti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vities</w:t>
            </w:r>
          </w:p>
          <w:p w:rsidR="00000000" w:rsidDel="00000000" w:rsidP="00000000" w:rsidRDefault="00000000" w:rsidRPr="00000000" w14:paraId="00000045">
            <w:pPr>
              <w:ind w:left="442" w:hanging="44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CPD / national governing body training courses or qualifications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Possesses a range of learning and teaching strategies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  <w:p w:rsidR="00000000" w:rsidDel="00000000" w:rsidP="00000000" w:rsidRDefault="00000000" w:rsidRPr="00000000" w14:paraId="00000058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ICT skills</w:t>
            </w:r>
          </w:p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High level of competence in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working with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range of additional hardware and software, e.g. visualisers, graphics tablets etc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Highly effective management of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7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interpersonal skills </w:t>
            </w:r>
          </w:p>
          <w:p w:rsidR="00000000" w:rsidDel="00000000" w:rsidP="00000000" w:rsidRDefault="00000000" w:rsidRPr="00000000" w14:paraId="00000091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A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development,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jc w:val="left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Kieran McGrane</w:t>
      </w:r>
    </w:p>
    <w:p w:rsidR="00000000" w:rsidDel="00000000" w:rsidP="00000000" w:rsidRDefault="00000000" w:rsidRPr="00000000" w14:paraId="000000A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2022</w:t>
      </w:r>
    </w:p>
    <w:sectPr>
      <w:pgSz w:h="16838" w:w="11906" w:orient="portrait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