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E9CE" w14:textId="77777777" w:rsidR="00BA3984" w:rsidRDefault="00BA3984" w:rsidP="00825893">
      <w:pPr>
        <w:jc w:val="both"/>
        <w:rPr>
          <w:rFonts w:ascii="Trebuchet MS" w:hAnsi="Trebuchet MS"/>
          <w:sz w:val="20"/>
          <w:szCs w:val="20"/>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52C4E479" wp14:editId="667DE094">
            <wp:simplePos x="0" y="0"/>
            <wp:positionH relativeFrom="margin">
              <wp:posOffset>2305050</wp:posOffset>
            </wp:positionH>
            <wp:positionV relativeFrom="paragraph">
              <wp:posOffset>-25401</wp:posOffset>
            </wp:positionV>
            <wp:extent cx="1289050" cy="1168739"/>
            <wp:effectExtent l="0" t="0" r="6350" b="0"/>
            <wp:wrapNone/>
            <wp:docPr id="58"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8" cstate="print"/>
                    <a:srcRect/>
                    <a:stretch>
                      <a:fillRect/>
                    </a:stretch>
                  </pic:blipFill>
                  <pic:spPr bwMode="auto">
                    <a:xfrm>
                      <a:off x="0" y="0"/>
                      <a:ext cx="1300428" cy="1179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4747641" w14:textId="77777777" w:rsidR="00BA3984" w:rsidRDefault="00BA3984" w:rsidP="00825893">
      <w:pPr>
        <w:jc w:val="both"/>
        <w:rPr>
          <w:rFonts w:ascii="Trebuchet MS" w:hAnsi="Trebuchet MS"/>
          <w:sz w:val="20"/>
          <w:szCs w:val="20"/>
        </w:rPr>
      </w:pPr>
    </w:p>
    <w:p w14:paraId="72E95D2C" w14:textId="77777777" w:rsidR="001F1811" w:rsidRDefault="001F1811" w:rsidP="00BA3984">
      <w:pPr>
        <w:jc w:val="center"/>
        <w:rPr>
          <w:rFonts w:ascii="Trebuchet MS" w:hAnsi="Trebuchet MS"/>
          <w:b/>
          <w:sz w:val="24"/>
          <w:szCs w:val="24"/>
        </w:rPr>
      </w:pPr>
    </w:p>
    <w:p w14:paraId="7DA85EB6" w14:textId="77777777" w:rsidR="001F1811" w:rsidRDefault="001F1811" w:rsidP="00BA3984">
      <w:pPr>
        <w:jc w:val="center"/>
        <w:rPr>
          <w:rFonts w:ascii="Trebuchet MS" w:hAnsi="Trebuchet MS"/>
          <w:b/>
          <w:sz w:val="24"/>
          <w:szCs w:val="24"/>
        </w:rPr>
      </w:pPr>
    </w:p>
    <w:p w14:paraId="3F466487" w14:textId="77777777" w:rsidR="0040795D" w:rsidRDefault="0040795D" w:rsidP="00BA3984">
      <w:pPr>
        <w:jc w:val="center"/>
        <w:rPr>
          <w:rFonts w:ascii="Trebuchet MS" w:hAnsi="Trebuchet MS"/>
          <w:b/>
          <w:sz w:val="24"/>
          <w:szCs w:val="24"/>
        </w:rPr>
      </w:pPr>
    </w:p>
    <w:p w14:paraId="0A8B64FD" w14:textId="41B2399E" w:rsidR="00F87BA6" w:rsidRPr="0070313D" w:rsidRDefault="009C341A" w:rsidP="00E07CCD">
      <w:pPr>
        <w:spacing w:after="0" w:line="240" w:lineRule="auto"/>
        <w:jc w:val="center"/>
        <w:rPr>
          <w:rFonts w:ascii="Trebuchet MS" w:hAnsi="Trebuchet MS"/>
          <w:b/>
          <w:sz w:val="32"/>
          <w:szCs w:val="32"/>
        </w:rPr>
      </w:pPr>
      <w:r>
        <w:rPr>
          <w:rFonts w:ascii="Trebuchet MS" w:hAnsi="Trebuchet MS"/>
          <w:b/>
          <w:sz w:val="32"/>
          <w:szCs w:val="32"/>
        </w:rPr>
        <w:t xml:space="preserve">Office Administrator </w:t>
      </w:r>
    </w:p>
    <w:p w14:paraId="20ADFE80" w14:textId="2352C31E" w:rsidR="0022739B" w:rsidRPr="00D454DC" w:rsidRDefault="001F1811" w:rsidP="00E07CCD">
      <w:pPr>
        <w:spacing w:after="0" w:line="240" w:lineRule="auto"/>
        <w:jc w:val="center"/>
        <w:rPr>
          <w:rFonts w:ascii="Trebuchet MS" w:hAnsi="Trebuchet MS"/>
          <w:b/>
          <w:sz w:val="24"/>
          <w:szCs w:val="24"/>
        </w:rPr>
      </w:pPr>
      <w:r w:rsidRPr="0070313D">
        <w:rPr>
          <w:rFonts w:ascii="Trebuchet MS" w:hAnsi="Trebuchet MS"/>
          <w:b/>
          <w:sz w:val="24"/>
          <w:szCs w:val="24"/>
        </w:rPr>
        <w:t xml:space="preserve">Grade </w:t>
      </w:r>
      <w:r w:rsidR="0022739B">
        <w:rPr>
          <w:rFonts w:ascii="Trebuchet MS" w:hAnsi="Trebuchet MS"/>
          <w:b/>
          <w:sz w:val="24"/>
          <w:szCs w:val="24"/>
        </w:rPr>
        <w:t>4</w:t>
      </w:r>
      <w:r w:rsidR="0066218E" w:rsidRPr="0070313D">
        <w:rPr>
          <w:rFonts w:ascii="Trebuchet MS" w:hAnsi="Trebuchet MS"/>
          <w:b/>
          <w:sz w:val="24"/>
          <w:szCs w:val="24"/>
        </w:rPr>
        <w:t xml:space="preserve"> (</w:t>
      </w:r>
      <w:r w:rsidR="0066218E" w:rsidRPr="00D454DC">
        <w:rPr>
          <w:rFonts w:ascii="Trebuchet MS" w:hAnsi="Trebuchet MS"/>
          <w:b/>
          <w:sz w:val="24"/>
          <w:szCs w:val="24"/>
        </w:rPr>
        <w:t xml:space="preserve">SCP </w:t>
      </w:r>
      <w:r w:rsidR="0022739B" w:rsidRPr="00D454DC">
        <w:rPr>
          <w:rFonts w:ascii="Trebuchet MS" w:hAnsi="Trebuchet MS"/>
          <w:b/>
          <w:sz w:val="24"/>
          <w:szCs w:val="24"/>
        </w:rPr>
        <w:t>5</w:t>
      </w:r>
      <w:r w:rsidR="0066218E" w:rsidRPr="00D454DC">
        <w:rPr>
          <w:rFonts w:ascii="Trebuchet MS" w:hAnsi="Trebuchet MS"/>
          <w:b/>
          <w:sz w:val="24"/>
          <w:szCs w:val="24"/>
        </w:rPr>
        <w:t>-</w:t>
      </w:r>
      <w:r w:rsidR="0022739B" w:rsidRPr="00D454DC">
        <w:rPr>
          <w:rFonts w:ascii="Trebuchet MS" w:hAnsi="Trebuchet MS"/>
          <w:b/>
          <w:sz w:val="24"/>
          <w:szCs w:val="24"/>
        </w:rPr>
        <w:t>8</w:t>
      </w:r>
      <w:r w:rsidR="00B41999" w:rsidRPr="00D454DC">
        <w:rPr>
          <w:rFonts w:ascii="Trebuchet MS" w:hAnsi="Trebuchet MS"/>
          <w:b/>
          <w:sz w:val="24"/>
          <w:szCs w:val="24"/>
        </w:rPr>
        <w:t>) £</w:t>
      </w:r>
      <w:r w:rsidR="004A69B3">
        <w:rPr>
          <w:rFonts w:ascii="Trebuchet MS" w:hAnsi="Trebuchet MS"/>
          <w:b/>
          <w:sz w:val="24"/>
          <w:szCs w:val="24"/>
        </w:rPr>
        <w:t>21,575</w:t>
      </w:r>
      <w:r w:rsidR="00B41999" w:rsidRPr="00D454DC">
        <w:rPr>
          <w:rFonts w:ascii="Trebuchet MS" w:hAnsi="Trebuchet MS"/>
          <w:b/>
          <w:sz w:val="24"/>
          <w:szCs w:val="24"/>
        </w:rPr>
        <w:t xml:space="preserve"> – £</w:t>
      </w:r>
      <w:r w:rsidR="0075101A">
        <w:rPr>
          <w:rFonts w:ascii="Trebuchet MS" w:hAnsi="Trebuchet MS"/>
          <w:b/>
          <w:sz w:val="24"/>
          <w:szCs w:val="24"/>
        </w:rPr>
        <w:t>22,777</w:t>
      </w:r>
      <w:r w:rsidR="00B41999" w:rsidRPr="00D454DC">
        <w:rPr>
          <w:rFonts w:ascii="Trebuchet MS" w:hAnsi="Trebuchet MS"/>
          <w:b/>
          <w:sz w:val="24"/>
          <w:szCs w:val="24"/>
        </w:rPr>
        <w:t>)</w:t>
      </w:r>
      <w:r w:rsidR="006F7C3B" w:rsidRPr="00D454DC">
        <w:rPr>
          <w:rFonts w:ascii="Trebuchet MS" w:hAnsi="Trebuchet MS"/>
          <w:b/>
          <w:sz w:val="24"/>
          <w:szCs w:val="24"/>
        </w:rPr>
        <w:t xml:space="preserve"> per annum</w:t>
      </w:r>
    </w:p>
    <w:p w14:paraId="4E093E01" w14:textId="77777777" w:rsidR="001F1811" w:rsidRPr="00D454DC" w:rsidRDefault="0049160F" w:rsidP="00E07CCD">
      <w:pPr>
        <w:spacing w:after="0" w:line="240" w:lineRule="auto"/>
        <w:jc w:val="center"/>
        <w:rPr>
          <w:rFonts w:ascii="Trebuchet MS" w:hAnsi="Trebuchet MS"/>
          <w:b/>
          <w:sz w:val="24"/>
          <w:szCs w:val="24"/>
        </w:rPr>
      </w:pPr>
      <w:r w:rsidRPr="00D454DC">
        <w:rPr>
          <w:rFonts w:ascii="Trebuchet MS" w:hAnsi="Trebuchet MS"/>
          <w:b/>
          <w:sz w:val="24"/>
          <w:szCs w:val="24"/>
        </w:rPr>
        <w:t>(p</w:t>
      </w:r>
      <w:r w:rsidR="00986221" w:rsidRPr="00D454DC">
        <w:rPr>
          <w:rFonts w:ascii="Trebuchet MS" w:hAnsi="Trebuchet MS"/>
          <w:b/>
          <w:sz w:val="24"/>
          <w:szCs w:val="24"/>
        </w:rPr>
        <w:t>ro-rata</w:t>
      </w:r>
      <w:r w:rsidR="007E6480" w:rsidRPr="00D454DC">
        <w:rPr>
          <w:rFonts w:ascii="Trebuchet MS" w:hAnsi="Trebuchet MS"/>
          <w:b/>
          <w:sz w:val="24"/>
          <w:szCs w:val="24"/>
        </w:rPr>
        <w:t>- Term Time working</w:t>
      </w:r>
      <w:r w:rsidR="00986221" w:rsidRPr="00D454DC">
        <w:rPr>
          <w:rFonts w:ascii="Trebuchet MS" w:hAnsi="Trebuchet MS"/>
          <w:b/>
          <w:sz w:val="24"/>
          <w:szCs w:val="24"/>
        </w:rPr>
        <w:t>)</w:t>
      </w:r>
      <w:r w:rsidR="006F7C3B" w:rsidRPr="00D454DC">
        <w:rPr>
          <w:rFonts w:ascii="Trebuchet MS" w:hAnsi="Trebuchet MS"/>
          <w:b/>
          <w:sz w:val="24"/>
          <w:szCs w:val="24"/>
        </w:rPr>
        <w:t xml:space="preserve"> </w:t>
      </w:r>
    </w:p>
    <w:p w14:paraId="37EC1E05" w14:textId="4078CC97" w:rsidR="007E6480" w:rsidRPr="0070313D" w:rsidRDefault="00D454DC" w:rsidP="007E6480">
      <w:pPr>
        <w:spacing w:after="0" w:line="240" w:lineRule="auto"/>
        <w:jc w:val="center"/>
        <w:rPr>
          <w:rFonts w:ascii="Trebuchet MS" w:hAnsi="Trebuchet MS"/>
          <w:b/>
          <w:sz w:val="24"/>
          <w:szCs w:val="24"/>
        </w:rPr>
      </w:pPr>
      <w:r>
        <w:rPr>
          <w:rFonts w:ascii="Trebuchet MS" w:hAnsi="Trebuchet MS"/>
          <w:b/>
          <w:sz w:val="24"/>
          <w:szCs w:val="24"/>
        </w:rPr>
        <w:t xml:space="preserve">Victoria Lane Academy </w:t>
      </w:r>
    </w:p>
    <w:p w14:paraId="0DDADE4A" w14:textId="4D6DB82B" w:rsidR="007E6480" w:rsidRPr="004D279C" w:rsidRDefault="00825A6C" w:rsidP="004D279C">
      <w:pPr>
        <w:jc w:val="center"/>
        <w:rPr>
          <w:rFonts w:ascii="Trebuchet MS" w:hAnsi="Trebuchet MS"/>
          <w:b/>
          <w:sz w:val="24"/>
          <w:szCs w:val="24"/>
        </w:rPr>
      </w:pPr>
      <w:r w:rsidRPr="0070313D">
        <w:rPr>
          <w:rFonts w:ascii="Trebuchet MS" w:hAnsi="Trebuchet MS"/>
          <w:b/>
          <w:sz w:val="24"/>
          <w:szCs w:val="24"/>
        </w:rPr>
        <w:t>3</w:t>
      </w:r>
      <w:r w:rsidR="0075101A">
        <w:rPr>
          <w:rFonts w:ascii="Trebuchet MS" w:hAnsi="Trebuchet MS"/>
          <w:b/>
          <w:sz w:val="24"/>
          <w:szCs w:val="24"/>
        </w:rPr>
        <w:t>7</w:t>
      </w:r>
      <w:r w:rsidR="00270126">
        <w:rPr>
          <w:rFonts w:ascii="Trebuchet MS" w:hAnsi="Trebuchet MS"/>
          <w:b/>
          <w:sz w:val="24"/>
          <w:szCs w:val="24"/>
        </w:rPr>
        <w:t xml:space="preserve"> </w:t>
      </w:r>
      <w:r w:rsidR="00BA3984" w:rsidRPr="0070313D">
        <w:rPr>
          <w:rFonts w:ascii="Trebuchet MS" w:hAnsi="Trebuchet MS"/>
          <w:b/>
          <w:sz w:val="24"/>
          <w:szCs w:val="24"/>
        </w:rPr>
        <w:t>hrs per week</w:t>
      </w:r>
    </w:p>
    <w:p w14:paraId="208E6605" w14:textId="7CD244B5" w:rsidR="00E45418" w:rsidRPr="0070313D" w:rsidRDefault="00D454DC" w:rsidP="007E6480">
      <w:pPr>
        <w:jc w:val="both"/>
        <w:rPr>
          <w:rFonts w:ascii="Trebuchet MS" w:hAnsi="Trebuchet MS"/>
        </w:rPr>
      </w:pPr>
      <w:r w:rsidRPr="00D454DC">
        <w:rPr>
          <w:rFonts w:ascii="Trebuchet MS" w:hAnsi="Trebuchet MS"/>
        </w:rPr>
        <w:t>Victoria Lane Academy</w:t>
      </w:r>
      <w:r w:rsidR="00825A6C" w:rsidRPr="00D454DC">
        <w:rPr>
          <w:rFonts w:ascii="Trebuchet MS" w:hAnsi="Trebuchet MS"/>
        </w:rPr>
        <w:t xml:space="preserve"> is one of seven schools that form part of Tudhoe Learning Trust.  </w:t>
      </w:r>
      <w:r w:rsidR="00825893" w:rsidRPr="00D454DC">
        <w:rPr>
          <w:rFonts w:ascii="Trebuchet MS" w:hAnsi="Trebuchet MS"/>
        </w:rPr>
        <w:t xml:space="preserve">We are </w:t>
      </w:r>
      <w:r w:rsidR="00E07CCD" w:rsidRPr="00D454DC">
        <w:rPr>
          <w:rFonts w:ascii="Trebuchet MS" w:hAnsi="Trebuchet MS"/>
        </w:rPr>
        <w:t>seeking</w:t>
      </w:r>
      <w:r w:rsidR="00825893" w:rsidRPr="00D454DC">
        <w:rPr>
          <w:rFonts w:ascii="Trebuchet MS" w:hAnsi="Trebuchet MS"/>
        </w:rPr>
        <w:t xml:space="preserve"> to appoint </w:t>
      </w:r>
      <w:r w:rsidR="006F7C3B" w:rsidRPr="00D454DC">
        <w:rPr>
          <w:rFonts w:ascii="Trebuchet MS" w:hAnsi="Trebuchet MS" w:cs="Arial"/>
          <w:lang w:val="en"/>
        </w:rPr>
        <w:t>a</w:t>
      </w:r>
      <w:r w:rsidR="0075101A">
        <w:rPr>
          <w:rFonts w:ascii="Trebuchet MS" w:hAnsi="Trebuchet MS" w:cs="Arial"/>
          <w:lang w:val="en"/>
        </w:rPr>
        <w:t xml:space="preserve">n experienced </w:t>
      </w:r>
      <w:r w:rsidR="00866045">
        <w:rPr>
          <w:rFonts w:ascii="Trebuchet MS" w:hAnsi="Trebuchet MS" w:cs="Arial"/>
          <w:lang w:val="en"/>
        </w:rPr>
        <w:t>Office Administrator</w:t>
      </w:r>
      <w:r w:rsidR="001C6A9F" w:rsidRPr="00D454DC">
        <w:rPr>
          <w:rFonts w:ascii="Trebuchet MS" w:hAnsi="Trebuchet MS" w:cs="Arial"/>
          <w:lang w:val="en"/>
        </w:rPr>
        <w:t xml:space="preserve"> </w:t>
      </w:r>
      <w:r w:rsidR="006F7C3B" w:rsidRPr="00D454DC">
        <w:rPr>
          <w:rFonts w:ascii="Trebuchet MS" w:hAnsi="Trebuchet MS"/>
        </w:rPr>
        <w:t xml:space="preserve">to join our team at </w:t>
      </w:r>
      <w:r w:rsidRPr="00D454DC">
        <w:rPr>
          <w:rFonts w:ascii="Trebuchet MS" w:hAnsi="Trebuchet MS"/>
        </w:rPr>
        <w:t xml:space="preserve">Victoria Lane Academy </w:t>
      </w:r>
      <w:r w:rsidR="0022739B" w:rsidRPr="00D454DC">
        <w:rPr>
          <w:rFonts w:ascii="Trebuchet MS" w:hAnsi="Trebuchet MS"/>
        </w:rPr>
        <w:t>on a</w:t>
      </w:r>
      <w:r w:rsidR="00F87BA6" w:rsidRPr="00D454DC">
        <w:rPr>
          <w:rFonts w:ascii="Trebuchet MS" w:hAnsi="Trebuchet MS"/>
        </w:rPr>
        <w:t xml:space="preserve"> </w:t>
      </w:r>
      <w:r w:rsidR="00866045">
        <w:rPr>
          <w:rFonts w:ascii="Trebuchet MS" w:hAnsi="Trebuchet MS"/>
        </w:rPr>
        <w:t>permanent basis.</w:t>
      </w:r>
      <w:r w:rsidR="00F87BA6" w:rsidRPr="00D454DC">
        <w:rPr>
          <w:rFonts w:ascii="Trebuchet MS" w:hAnsi="Trebuchet MS"/>
        </w:rPr>
        <w:t xml:space="preserve"> </w:t>
      </w:r>
      <w:r w:rsidR="006F7C3B" w:rsidRPr="00D454DC">
        <w:rPr>
          <w:rFonts w:ascii="Trebuchet MS" w:hAnsi="Trebuchet MS"/>
        </w:rPr>
        <w:t>The successful candidate</w:t>
      </w:r>
      <w:r w:rsidR="006F7C3B" w:rsidRPr="0070313D">
        <w:rPr>
          <w:rFonts w:ascii="Trebuchet MS" w:hAnsi="Trebuchet MS"/>
        </w:rPr>
        <w:t xml:space="preserve"> </w:t>
      </w:r>
      <w:r w:rsidR="00825A6C" w:rsidRPr="0070313D">
        <w:rPr>
          <w:rFonts w:ascii="Trebuchet MS" w:hAnsi="Trebuchet MS"/>
        </w:rPr>
        <w:t>will be available to work f</w:t>
      </w:r>
      <w:r w:rsidR="00825A6C" w:rsidRPr="006954D9">
        <w:rPr>
          <w:rFonts w:ascii="Trebuchet MS" w:hAnsi="Trebuchet MS"/>
        </w:rPr>
        <w:t>rom 8a</w:t>
      </w:r>
      <w:r w:rsidR="006F7C3B" w:rsidRPr="006954D9">
        <w:rPr>
          <w:rFonts w:ascii="Trebuchet MS" w:hAnsi="Trebuchet MS"/>
        </w:rPr>
        <w:t xml:space="preserve">m until </w:t>
      </w:r>
      <w:r w:rsidR="006F4956" w:rsidRPr="006954D9">
        <w:rPr>
          <w:rFonts w:ascii="Trebuchet MS" w:hAnsi="Trebuchet MS"/>
        </w:rPr>
        <w:t>4</w:t>
      </w:r>
      <w:r w:rsidR="006F7C3B" w:rsidRPr="006954D9">
        <w:rPr>
          <w:rFonts w:ascii="Trebuchet MS" w:hAnsi="Trebuchet MS"/>
        </w:rPr>
        <w:t xml:space="preserve">pm Monday to </w:t>
      </w:r>
      <w:r w:rsidR="006F4956" w:rsidRPr="006954D9">
        <w:rPr>
          <w:rFonts w:ascii="Trebuchet MS" w:hAnsi="Trebuchet MS"/>
        </w:rPr>
        <w:t xml:space="preserve">Thursday, 8am until </w:t>
      </w:r>
      <w:r w:rsidR="006954D9" w:rsidRPr="006954D9">
        <w:rPr>
          <w:rFonts w:ascii="Trebuchet MS" w:hAnsi="Trebuchet MS"/>
        </w:rPr>
        <w:t>3.30</w:t>
      </w:r>
      <w:r w:rsidR="006F4956" w:rsidRPr="006954D9">
        <w:rPr>
          <w:rFonts w:ascii="Trebuchet MS" w:hAnsi="Trebuchet MS"/>
        </w:rPr>
        <w:t>pm</w:t>
      </w:r>
      <w:r w:rsidR="006F7C3B" w:rsidRPr="006954D9">
        <w:rPr>
          <w:rFonts w:ascii="Trebuchet MS" w:hAnsi="Trebuchet MS"/>
        </w:rPr>
        <w:t xml:space="preserve"> </w:t>
      </w:r>
      <w:r w:rsidR="006F4956" w:rsidRPr="006954D9">
        <w:rPr>
          <w:rFonts w:ascii="Trebuchet MS" w:hAnsi="Trebuchet MS"/>
        </w:rPr>
        <w:t xml:space="preserve">Friday </w:t>
      </w:r>
      <w:r w:rsidR="006F7C3B" w:rsidRPr="006954D9">
        <w:rPr>
          <w:rFonts w:ascii="Trebuchet MS" w:hAnsi="Trebuchet MS"/>
        </w:rPr>
        <w:t>during term time</w:t>
      </w:r>
      <w:r w:rsidR="00C82C24" w:rsidRPr="006954D9">
        <w:rPr>
          <w:rFonts w:ascii="Trebuchet MS" w:hAnsi="Trebuchet MS"/>
        </w:rPr>
        <w:t xml:space="preserve"> only</w:t>
      </w:r>
      <w:r w:rsidR="006F7C3B" w:rsidRPr="006954D9">
        <w:rPr>
          <w:rFonts w:ascii="Trebuchet MS" w:hAnsi="Trebuchet MS"/>
        </w:rPr>
        <w:t>.</w:t>
      </w:r>
      <w:r w:rsidR="006F7C3B" w:rsidRPr="0070313D">
        <w:rPr>
          <w:rFonts w:ascii="Trebuchet MS" w:hAnsi="Trebuchet MS"/>
        </w:rPr>
        <w:t xml:space="preserve">  The post will </w:t>
      </w:r>
      <w:r w:rsidR="00825A6C" w:rsidRPr="0070313D">
        <w:rPr>
          <w:rFonts w:ascii="Trebuchet MS" w:hAnsi="Trebuchet MS"/>
        </w:rPr>
        <w:t>commence</w:t>
      </w:r>
      <w:r w:rsidR="000B24C3">
        <w:rPr>
          <w:rFonts w:ascii="Trebuchet MS" w:hAnsi="Trebuchet MS"/>
        </w:rPr>
        <w:t xml:space="preserve"> from </w:t>
      </w:r>
      <w:r w:rsidR="000B24C3" w:rsidRPr="000B24C3">
        <w:rPr>
          <w:rFonts w:ascii="Trebuchet MS" w:hAnsi="Trebuchet MS"/>
        </w:rPr>
        <w:t>September</w:t>
      </w:r>
      <w:r w:rsidR="000B24C3">
        <w:rPr>
          <w:rFonts w:ascii="Trebuchet MS" w:hAnsi="Trebuchet MS"/>
        </w:rPr>
        <w:t xml:space="preserve"> 202</w:t>
      </w:r>
      <w:r w:rsidR="00C82C24">
        <w:rPr>
          <w:rFonts w:ascii="Trebuchet MS" w:hAnsi="Trebuchet MS"/>
        </w:rPr>
        <w:t>3</w:t>
      </w:r>
      <w:r w:rsidR="000B24C3">
        <w:rPr>
          <w:rFonts w:ascii="Trebuchet MS" w:hAnsi="Trebuchet MS"/>
        </w:rPr>
        <w:t xml:space="preserve"> at the start of the academic </w:t>
      </w:r>
      <w:r w:rsidR="006F4956">
        <w:rPr>
          <w:rFonts w:ascii="Trebuchet MS" w:hAnsi="Trebuchet MS"/>
        </w:rPr>
        <w:t>year</w:t>
      </w:r>
      <w:r w:rsidR="00270126">
        <w:rPr>
          <w:rFonts w:ascii="Trebuchet MS" w:hAnsi="Trebuchet MS"/>
        </w:rPr>
        <w:t>.</w:t>
      </w:r>
    </w:p>
    <w:p w14:paraId="3D4D9C32" w14:textId="29277165" w:rsidR="00E45418" w:rsidRDefault="006F7C3B" w:rsidP="00E45418">
      <w:pPr>
        <w:spacing w:after="0" w:line="240" w:lineRule="auto"/>
        <w:jc w:val="both"/>
        <w:rPr>
          <w:rFonts w:ascii="Trebuchet MS" w:hAnsi="Trebuchet MS" w:cs="Arial"/>
          <w:lang w:val="en"/>
        </w:rPr>
      </w:pPr>
      <w:r w:rsidRPr="0070313D">
        <w:rPr>
          <w:rFonts w:ascii="Trebuchet MS" w:hAnsi="Trebuchet MS" w:cs="Arial"/>
          <w:lang w:val="en"/>
        </w:rPr>
        <w:t xml:space="preserve">The successful </w:t>
      </w:r>
      <w:r w:rsidR="00825A6C" w:rsidRPr="0070313D">
        <w:rPr>
          <w:rFonts w:ascii="Trebuchet MS" w:hAnsi="Trebuchet MS" w:cs="Arial"/>
          <w:lang w:val="en"/>
        </w:rPr>
        <w:t>candidate</w:t>
      </w:r>
      <w:r w:rsidR="00E45418" w:rsidRPr="0070313D">
        <w:rPr>
          <w:rFonts w:ascii="Trebuchet MS" w:hAnsi="Trebuchet MS" w:cs="Arial"/>
          <w:lang w:val="en"/>
        </w:rPr>
        <w:t xml:space="preserve"> will:</w:t>
      </w:r>
    </w:p>
    <w:p w14:paraId="3D6922EB" w14:textId="78C56845" w:rsidR="008A7089" w:rsidRPr="008A7089" w:rsidRDefault="008A7089" w:rsidP="008A7089">
      <w:pPr>
        <w:numPr>
          <w:ilvl w:val="0"/>
          <w:numId w:val="11"/>
        </w:numPr>
        <w:shd w:val="clear" w:color="auto" w:fill="FFFFFF"/>
        <w:spacing w:before="100" w:beforeAutospacing="1" w:after="100" w:afterAutospacing="1" w:line="240" w:lineRule="auto"/>
        <w:rPr>
          <w:rFonts w:ascii="Trebuchet MS" w:eastAsia="Times New Roman" w:hAnsi="Trebuchet MS" w:cs="Noto Sans"/>
          <w:color w:val="000000"/>
          <w:lang w:eastAsia="en-GB"/>
        </w:rPr>
      </w:pPr>
      <w:r w:rsidRPr="008A7089">
        <w:rPr>
          <w:rFonts w:ascii="Trebuchet MS" w:eastAsia="Times New Roman" w:hAnsi="Trebuchet MS" w:cs="Noto Sans"/>
          <w:color w:val="000000"/>
          <w:lang w:eastAsia="en-GB"/>
        </w:rPr>
        <w:t xml:space="preserve">Have </w:t>
      </w:r>
      <w:r w:rsidR="00EB0118" w:rsidRPr="0079703F">
        <w:rPr>
          <w:rFonts w:ascii="Trebuchet MS" w:eastAsia="Times New Roman" w:hAnsi="Trebuchet MS" w:cs="Noto Sans"/>
          <w:color w:val="000000"/>
          <w:lang w:eastAsia="en-GB"/>
        </w:rPr>
        <w:t xml:space="preserve">administration </w:t>
      </w:r>
      <w:r w:rsidRPr="008A7089">
        <w:rPr>
          <w:rFonts w:ascii="Trebuchet MS" w:eastAsia="Times New Roman" w:hAnsi="Trebuchet MS" w:cs="Noto Sans"/>
          <w:color w:val="000000"/>
          <w:lang w:eastAsia="en-GB"/>
        </w:rPr>
        <w:t>experience of working in a</w:t>
      </w:r>
      <w:r w:rsidR="00EB0118" w:rsidRPr="0079703F">
        <w:rPr>
          <w:rFonts w:ascii="Trebuchet MS" w:eastAsia="Times New Roman" w:hAnsi="Trebuchet MS" w:cs="Noto Sans"/>
          <w:color w:val="000000"/>
          <w:lang w:eastAsia="en-GB"/>
        </w:rPr>
        <w:t xml:space="preserve"> busy office</w:t>
      </w:r>
    </w:p>
    <w:p w14:paraId="056D6332" w14:textId="183679FA" w:rsidR="008A7089" w:rsidRPr="008A7089" w:rsidRDefault="008A7089" w:rsidP="008A7089">
      <w:pPr>
        <w:numPr>
          <w:ilvl w:val="0"/>
          <w:numId w:val="11"/>
        </w:numPr>
        <w:shd w:val="clear" w:color="auto" w:fill="FFFFFF"/>
        <w:spacing w:before="100" w:beforeAutospacing="1" w:after="100" w:afterAutospacing="1" w:line="240" w:lineRule="auto"/>
        <w:rPr>
          <w:rFonts w:ascii="Trebuchet MS" w:eastAsia="Times New Roman" w:hAnsi="Trebuchet MS" w:cs="Noto Sans"/>
          <w:color w:val="000000"/>
          <w:lang w:eastAsia="en-GB"/>
        </w:rPr>
      </w:pPr>
      <w:r w:rsidRPr="008A7089">
        <w:rPr>
          <w:rFonts w:ascii="Trebuchet MS" w:eastAsia="Times New Roman" w:hAnsi="Trebuchet MS" w:cs="Noto Sans"/>
          <w:color w:val="000000"/>
          <w:lang w:eastAsia="en-GB"/>
        </w:rPr>
        <w:t>Have good communication and interpersonal skills with children, parents/carers and colleagues</w:t>
      </w:r>
    </w:p>
    <w:p w14:paraId="50833620" w14:textId="47FBD567" w:rsidR="008A7089" w:rsidRPr="008A7089" w:rsidRDefault="008A7089" w:rsidP="008A7089">
      <w:pPr>
        <w:numPr>
          <w:ilvl w:val="0"/>
          <w:numId w:val="11"/>
        </w:numPr>
        <w:shd w:val="clear" w:color="auto" w:fill="FFFFFF"/>
        <w:spacing w:before="100" w:beforeAutospacing="1" w:after="100" w:afterAutospacing="1" w:line="240" w:lineRule="auto"/>
        <w:rPr>
          <w:rFonts w:ascii="Trebuchet MS" w:eastAsia="Times New Roman" w:hAnsi="Trebuchet MS" w:cs="Noto Sans"/>
          <w:color w:val="000000"/>
          <w:lang w:eastAsia="en-GB"/>
        </w:rPr>
      </w:pPr>
      <w:r w:rsidRPr="008A7089">
        <w:rPr>
          <w:rFonts w:ascii="Trebuchet MS" w:eastAsia="Times New Roman" w:hAnsi="Trebuchet MS" w:cs="Noto Sans"/>
          <w:color w:val="000000"/>
          <w:lang w:eastAsia="en-GB"/>
        </w:rPr>
        <w:t>Be able to work as part of a team and demonstrate a flexible attitude to work</w:t>
      </w:r>
    </w:p>
    <w:p w14:paraId="71AEFDF5" w14:textId="77777777" w:rsidR="008A7089" w:rsidRPr="008A7089" w:rsidRDefault="008A7089" w:rsidP="008A7089">
      <w:pPr>
        <w:numPr>
          <w:ilvl w:val="0"/>
          <w:numId w:val="11"/>
        </w:numPr>
        <w:shd w:val="clear" w:color="auto" w:fill="FFFFFF"/>
        <w:spacing w:before="100" w:beforeAutospacing="1" w:after="100" w:afterAutospacing="1" w:line="240" w:lineRule="auto"/>
        <w:rPr>
          <w:rFonts w:ascii="Trebuchet MS" w:eastAsia="Times New Roman" w:hAnsi="Trebuchet MS" w:cs="Noto Sans"/>
          <w:color w:val="000000"/>
          <w:lang w:eastAsia="en-GB"/>
        </w:rPr>
      </w:pPr>
      <w:r w:rsidRPr="008A7089">
        <w:rPr>
          <w:rFonts w:ascii="Trebuchet MS" w:eastAsia="Times New Roman" w:hAnsi="Trebuchet MS" w:cs="Noto Sans"/>
          <w:color w:val="000000"/>
          <w:lang w:eastAsia="en-GB"/>
        </w:rPr>
        <w:t>Build effective relationships with different teams within the School and Trust</w:t>
      </w:r>
    </w:p>
    <w:p w14:paraId="61518B4D" w14:textId="5006175B" w:rsidR="008A7089" w:rsidRDefault="008A7089" w:rsidP="008A7089">
      <w:pPr>
        <w:numPr>
          <w:ilvl w:val="0"/>
          <w:numId w:val="11"/>
        </w:numPr>
        <w:shd w:val="clear" w:color="auto" w:fill="FFFFFF"/>
        <w:spacing w:before="100" w:beforeAutospacing="1" w:after="100" w:afterAutospacing="1" w:line="240" w:lineRule="auto"/>
        <w:rPr>
          <w:rFonts w:ascii="Trebuchet MS" w:eastAsia="Times New Roman" w:hAnsi="Trebuchet MS" w:cs="Noto Sans"/>
          <w:color w:val="000000"/>
          <w:lang w:eastAsia="en-GB"/>
        </w:rPr>
      </w:pPr>
      <w:r w:rsidRPr="008A7089">
        <w:rPr>
          <w:rFonts w:ascii="Trebuchet MS" w:eastAsia="Times New Roman" w:hAnsi="Trebuchet MS" w:cs="Noto Sans"/>
          <w:color w:val="000000"/>
          <w:lang w:eastAsia="en-GB"/>
        </w:rPr>
        <w:t>Manage workload effectively</w:t>
      </w:r>
      <w:r w:rsidR="00253853" w:rsidRPr="0079703F">
        <w:rPr>
          <w:rFonts w:ascii="Trebuchet MS" w:eastAsia="Times New Roman" w:hAnsi="Trebuchet MS" w:cs="Noto Sans"/>
          <w:color w:val="000000"/>
          <w:lang w:eastAsia="en-GB"/>
        </w:rPr>
        <w:t xml:space="preserve">, </w:t>
      </w:r>
      <w:r w:rsidRPr="008A7089">
        <w:rPr>
          <w:rFonts w:ascii="Trebuchet MS" w:eastAsia="Times New Roman" w:hAnsi="Trebuchet MS" w:cs="Noto Sans"/>
          <w:color w:val="000000"/>
          <w:lang w:eastAsia="en-GB"/>
        </w:rPr>
        <w:t>work to deadlines</w:t>
      </w:r>
      <w:r w:rsidR="00253853" w:rsidRPr="0079703F">
        <w:rPr>
          <w:rFonts w:ascii="Trebuchet MS" w:eastAsia="Times New Roman" w:hAnsi="Trebuchet MS" w:cs="Noto Sans"/>
          <w:color w:val="000000"/>
          <w:lang w:eastAsia="en-GB"/>
        </w:rPr>
        <w:t xml:space="preserve"> </w:t>
      </w:r>
    </w:p>
    <w:p w14:paraId="614C6974" w14:textId="677BE4C6" w:rsidR="00551757" w:rsidRDefault="00551757" w:rsidP="008A7089">
      <w:pPr>
        <w:numPr>
          <w:ilvl w:val="0"/>
          <w:numId w:val="11"/>
        </w:numPr>
        <w:shd w:val="clear" w:color="auto" w:fill="FFFFFF"/>
        <w:spacing w:before="100" w:beforeAutospacing="1" w:after="100" w:afterAutospacing="1" w:line="240" w:lineRule="auto"/>
        <w:rPr>
          <w:rFonts w:ascii="Trebuchet MS" w:eastAsia="Times New Roman" w:hAnsi="Trebuchet MS" w:cs="Noto Sans"/>
          <w:color w:val="000000"/>
          <w:lang w:eastAsia="en-GB"/>
        </w:rPr>
      </w:pPr>
      <w:r>
        <w:rPr>
          <w:rFonts w:ascii="Trebuchet MS" w:eastAsia="Times New Roman" w:hAnsi="Trebuchet MS" w:cs="Noto Sans"/>
          <w:color w:val="000000"/>
          <w:lang w:eastAsia="en-GB"/>
        </w:rPr>
        <w:t>Experience of word, excel</w:t>
      </w:r>
      <w:r w:rsidR="00152BFD">
        <w:rPr>
          <w:rFonts w:ascii="Trebuchet MS" w:eastAsia="Times New Roman" w:hAnsi="Trebuchet MS" w:cs="Noto Sans"/>
          <w:color w:val="000000"/>
          <w:lang w:eastAsia="en-GB"/>
        </w:rPr>
        <w:t xml:space="preserve"> and preferably Finance and MIS System </w:t>
      </w:r>
    </w:p>
    <w:p w14:paraId="597BE4AD" w14:textId="77777777" w:rsidR="005603E3" w:rsidRPr="006540D5" w:rsidRDefault="005603E3" w:rsidP="005603E3">
      <w:pPr>
        <w:spacing w:after="0" w:line="240" w:lineRule="auto"/>
        <w:ind w:right="-514"/>
        <w:jc w:val="both"/>
        <w:rPr>
          <w:rFonts w:ascii="Trebuchet MS" w:hAnsi="Trebuchet MS"/>
        </w:rPr>
      </w:pPr>
      <w:r w:rsidRPr="006540D5">
        <w:rPr>
          <w:rFonts w:ascii="Trebuchet MS" w:hAnsi="Trebuchet MS"/>
        </w:rPr>
        <w:t>Employee benefits include: -</w:t>
      </w:r>
    </w:p>
    <w:p w14:paraId="0100B1EB" w14:textId="77777777" w:rsidR="005603E3" w:rsidRPr="006540D5" w:rsidRDefault="005603E3" w:rsidP="005603E3">
      <w:pPr>
        <w:spacing w:after="0" w:line="240" w:lineRule="auto"/>
        <w:ind w:right="-514"/>
        <w:jc w:val="both"/>
        <w:rPr>
          <w:rFonts w:ascii="Trebuchet MS" w:hAnsi="Trebuchet MS"/>
        </w:rPr>
      </w:pPr>
    </w:p>
    <w:p w14:paraId="12B63B85" w14:textId="77777777" w:rsidR="005603E3" w:rsidRPr="006540D5" w:rsidRDefault="005603E3" w:rsidP="005603E3">
      <w:pPr>
        <w:pStyle w:val="ListParagraph"/>
        <w:numPr>
          <w:ilvl w:val="0"/>
          <w:numId w:val="12"/>
        </w:numPr>
        <w:spacing w:after="0" w:line="240" w:lineRule="auto"/>
        <w:ind w:right="-514"/>
        <w:jc w:val="both"/>
        <w:rPr>
          <w:rFonts w:ascii="Trebuchet MS" w:hAnsi="Trebuchet MS"/>
        </w:rPr>
      </w:pPr>
      <w:r w:rsidRPr="006540D5">
        <w:rPr>
          <w:rFonts w:ascii="Trebuchet MS" w:hAnsi="Trebuchet MS"/>
        </w:rPr>
        <w:t>Local Government Pension Scheme (LGPS)</w:t>
      </w:r>
    </w:p>
    <w:p w14:paraId="74162B2A" w14:textId="77777777" w:rsidR="005603E3" w:rsidRPr="006540D5" w:rsidRDefault="005603E3" w:rsidP="005603E3">
      <w:pPr>
        <w:pStyle w:val="ListParagraph"/>
        <w:numPr>
          <w:ilvl w:val="0"/>
          <w:numId w:val="12"/>
        </w:numPr>
        <w:spacing w:after="0" w:line="240" w:lineRule="auto"/>
        <w:ind w:right="-514"/>
        <w:jc w:val="both"/>
        <w:rPr>
          <w:rFonts w:ascii="Trebuchet MS" w:hAnsi="Trebuchet MS"/>
        </w:rPr>
      </w:pPr>
      <w:r w:rsidRPr="006540D5">
        <w:rPr>
          <w:rFonts w:ascii="Trebuchet MS" w:hAnsi="Trebuchet MS"/>
        </w:rPr>
        <w:t xml:space="preserve">Cycle to work scheme </w:t>
      </w:r>
    </w:p>
    <w:p w14:paraId="1182EB66" w14:textId="77777777" w:rsidR="005603E3" w:rsidRPr="006540D5" w:rsidRDefault="005603E3" w:rsidP="005603E3">
      <w:pPr>
        <w:pStyle w:val="ListParagraph"/>
        <w:numPr>
          <w:ilvl w:val="0"/>
          <w:numId w:val="12"/>
        </w:numPr>
        <w:spacing w:after="0" w:line="240" w:lineRule="auto"/>
        <w:ind w:right="-514"/>
        <w:jc w:val="both"/>
        <w:rPr>
          <w:rFonts w:ascii="Trebuchet MS" w:hAnsi="Trebuchet MS"/>
        </w:rPr>
      </w:pPr>
      <w:r w:rsidRPr="006540D5">
        <w:rPr>
          <w:rFonts w:ascii="Trebuchet MS" w:hAnsi="Trebuchet MS"/>
        </w:rPr>
        <w:t xml:space="preserve">Onsite parking </w:t>
      </w:r>
    </w:p>
    <w:p w14:paraId="668D70F5" w14:textId="77777777" w:rsidR="005603E3" w:rsidRPr="006540D5" w:rsidRDefault="005603E3" w:rsidP="005603E3">
      <w:pPr>
        <w:pStyle w:val="ListParagraph"/>
        <w:numPr>
          <w:ilvl w:val="0"/>
          <w:numId w:val="12"/>
        </w:numPr>
        <w:spacing w:after="0" w:line="240" w:lineRule="auto"/>
        <w:ind w:right="-514"/>
        <w:jc w:val="both"/>
        <w:rPr>
          <w:rFonts w:ascii="Trebuchet MS" w:hAnsi="Trebuchet MS"/>
        </w:rPr>
      </w:pPr>
      <w:r w:rsidRPr="006540D5">
        <w:rPr>
          <w:rFonts w:ascii="Trebuchet MS" w:hAnsi="Trebuchet MS"/>
        </w:rPr>
        <w:t xml:space="preserve">Employee Assistance Programme </w:t>
      </w:r>
    </w:p>
    <w:p w14:paraId="5B335D17" w14:textId="77777777" w:rsidR="005603E3" w:rsidRPr="006540D5" w:rsidRDefault="005603E3" w:rsidP="005603E3">
      <w:pPr>
        <w:pStyle w:val="ListParagraph"/>
        <w:numPr>
          <w:ilvl w:val="0"/>
          <w:numId w:val="12"/>
        </w:numPr>
        <w:spacing w:after="0" w:line="240" w:lineRule="auto"/>
        <w:ind w:right="-514"/>
        <w:jc w:val="both"/>
        <w:rPr>
          <w:rFonts w:ascii="Trebuchet MS" w:hAnsi="Trebuchet MS"/>
        </w:rPr>
      </w:pPr>
      <w:r w:rsidRPr="006540D5">
        <w:rPr>
          <w:rFonts w:ascii="Trebuchet MS" w:hAnsi="Trebuchet MS"/>
        </w:rPr>
        <w:t xml:space="preserve">Employee discounts </w:t>
      </w:r>
    </w:p>
    <w:p w14:paraId="17047EB6" w14:textId="0641E3DC" w:rsidR="005603E3" w:rsidRPr="005603E3" w:rsidRDefault="005603E3" w:rsidP="005603E3">
      <w:pPr>
        <w:pStyle w:val="ListParagraph"/>
        <w:numPr>
          <w:ilvl w:val="0"/>
          <w:numId w:val="12"/>
        </w:numPr>
        <w:spacing w:after="0" w:line="240" w:lineRule="auto"/>
        <w:ind w:right="-514"/>
        <w:jc w:val="both"/>
        <w:rPr>
          <w:rFonts w:ascii="Trebuchet MS" w:hAnsi="Trebuchet MS"/>
        </w:rPr>
      </w:pPr>
      <w:r w:rsidRPr="006540D5">
        <w:rPr>
          <w:rFonts w:ascii="Trebuchet MS" w:hAnsi="Trebuchet MS" w:cs="Noto Sans"/>
          <w:shd w:val="clear" w:color="auto" w:fill="FFFFFF"/>
        </w:rPr>
        <w:t xml:space="preserve">Extensive CPD and upskilling opportunities </w:t>
      </w:r>
    </w:p>
    <w:p w14:paraId="28CF28FE" w14:textId="77777777" w:rsidR="005603E3" w:rsidRPr="005603E3" w:rsidRDefault="005603E3" w:rsidP="005603E3">
      <w:pPr>
        <w:pStyle w:val="ListParagraph"/>
        <w:spacing w:after="0" w:line="240" w:lineRule="auto"/>
        <w:ind w:right="-514"/>
        <w:jc w:val="both"/>
        <w:rPr>
          <w:rFonts w:ascii="Trebuchet MS" w:hAnsi="Trebuchet MS"/>
        </w:rPr>
      </w:pPr>
    </w:p>
    <w:p w14:paraId="7C7C7B86" w14:textId="3E792782" w:rsidR="0070313D" w:rsidRPr="006954D9" w:rsidRDefault="0070313D" w:rsidP="0070313D">
      <w:pPr>
        <w:spacing w:after="0" w:line="240" w:lineRule="auto"/>
        <w:jc w:val="both"/>
        <w:rPr>
          <w:rFonts w:ascii="Trebuchet MS" w:hAnsi="Trebuchet MS"/>
        </w:rPr>
      </w:pPr>
      <w:r w:rsidRPr="00D454DC">
        <w:rPr>
          <w:rFonts w:ascii="Trebuchet MS" w:hAnsi="Trebuchet MS"/>
        </w:rPr>
        <w:t xml:space="preserve">Closing date for applications: </w:t>
      </w:r>
      <w:r w:rsidRPr="00D454DC">
        <w:rPr>
          <w:rFonts w:ascii="Trebuchet MS" w:hAnsi="Trebuchet MS"/>
        </w:rPr>
        <w:tab/>
      </w:r>
      <w:r w:rsidR="00270126" w:rsidRPr="006954D9">
        <w:rPr>
          <w:rFonts w:ascii="Trebuchet MS" w:hAnsi="Trebuchet MS"/>
          <w:b/>
        </w:rPr>
        <w:t>16</w:t>
      </w:r>
      <w:r w:rsidR="00270126" w:rsidRPr="006954D9">
        <w:rPr>
          <w:rFonts w:ascii="Trebuchet MS" w:hAnsi="Trebuchet MS"/>
          <w:b/>
          <w:vertAlign w:val="superscript"/>
        </w:rPr>
        <w:t>th</w:t>
      </w:r>
      <w:r w:rsidR="00270126" w:rsidRPr="006954D9">
        <w:rPr>
          <w:rFonts w:ascii="Trebuchet MS" w:hAnsi="Trebuchet MS"/>
          <w:b/>
        </w:rPr>
        <w:t xml:space="preserve"> June 2023</w:t>
      </w:r>
    </w:p>
    <w:p w14:paraId="4E9BC980" w14:textId="77777777" w:rsidR="0070313D" w:rsidRPr="006954D9" w:rsidRDefault="0070313D" w:rsidP="0070313D">
      <w:pPr>
        <w:spacing w:after="0" w:line="240" w:lineRule="auto"/>
        <w:jc w:val="both"/>
        <w:rPr>
          <w:rFonts w:ascii="Trebuchet MS" w:hAnsi="Trebuchet MS"/>
        </w:rPr>
      </w:pPr>
    </w:p>
    <w:p w14:paraId="498E1D39" w14:textId="36B8F026" w:rsidR="0070313D" w:rsidRPr="00D454DC" w:rsidRDefault="0070313D" w:rsidP="00E45418">
      <w:pPr>
        <w:spacing w:after="0" w:line="240" w:lineRule="auto"/>
        <w:jc w:val="both"/>
        <w:rPr>
          <w:rFonts w:ascii="Trebuchet MS" w:hAnsi="Trebuchet MS"/>
          <w:b/>
        </w:rPr>
      </w:pPr>
      <w:r w:rsidRPr="006954D9">
        <w:rPr>
          <w:rFonts w:ascii="Trebuchet MS" w:hAnsi="Trebuchet MS"/>
        </w:rPr>
        <w:t xml:space="preserve">Interviews will be held on: </w:t>
      </w:r>
      <w:r w:rsidRPr="006954D9">
        <w:rPr>
          <w:rFonts w:ascii="Trebuchet MS" w:hAnsi="Trebuchet MS"/>
        </w:rPr>
        <w:tab/>
      </w:r>
      <w:r w:rsidRPr="006954D9">
        <w:rPr>
          <w:rFonts w:ascii="Trebuchet MS" w:hAnsi="Trebuchet MS"/>
        </w:rPr>
        <w:tab/>
      </w:r>
      <w:r w:rsidR="00270126" w:rsidRPr="006954D9">
        <w:rPr>
          <w:rFonts w:ascii="Trebuchet MS" w:hAnsi="Trebuchet MS"/>
          <w:b/>
        </w:rPr>
        <w:t>23</w:t>
      </w:r>
      <w:r w:rsidR="00270126" w:rsidRPr="006954D9">
        <w:rPr>
          <w:rFonts w:ascii="Trebuchet MS" w:hAnsi="Trebuchet MS"/>
          <w:b/>
          <w:vertAlign w:val="superscript"/>
        </w:rPr>
        <w:t>rd</w:t>
      </w:r>
      <w:r w:rsidR="00270126" w:rsidRPr="006954D9">
        <w:rPr>
          <w:rFonts w:ascii="Trebuchet MS" w:hAnsi="Trebuchet MS"/>
          <w:b/>
        </w:rPr>
        <w:t xml:space="preserve"> June 2023</w:t>
      </w:r>
    </w:p>
    <w:p w14:paraId="6C03F8DC" w14:textId="77777777" w:rsidR="0070313D" w:rsidRPr="00D454DC" w:rsidRDefault="0070313D" w:rsidP="00E45418">
      <w:pPr>
        <w:spacing w:after="0" w:line="240" w:lineRule="auto"/>
        <w:jc w:val="both"/>
        <w:rPr>
          <w:rFonts w:ascii="Trebuchet MS" w:hAnsi="Trebuchet MS"/>
        </w:rPr>
      </w:pPr>
    </w:p>
    <w:p w14:paraId="6F6EF200" w14:textId="173A9981" w:rsidR="007E6480" w:rsidRPr="00D454DC" w:rsidRDefault="007E6480" w:rsidP="007E6480">
      <w:pPr>
        <w:rPr>
          <w:rFonts w:eastAsia="Times New Roman"/>
          <w:color w:val="000000"/>
          <w:sz w:val="24"/>
          <w:szCs w:val="24"/>
        </w:rPr>
      </w:pPr>
      <w:r w:rsidRPr="00D454DC">
        <w:rPr>
          <w:rFonts w:ascii="Trebuchet MS" w:hAnsi="Trebuchet MS"/>
        </w:rPr>
        <w:t xml:space="preserve">For more information about the role, school or Trust please contact </w:t>
      </w:r>
      <w:r w:rsidR="00D454DC" w:rsidRPr="00D454DC">
        <w:rPr>
          <w:rFonts w:ascii="Trebuchet MS" w:hAnsi="Trebuchet MS"/>
        </w:rPr>
        <w:t>Mrs Jane Richardson</w:t>
      </w:r>
      <w:r w:rsidRPr="00D454DC">
        <w:rPr>
          <w:rFonts w:ascii="Trebuchet MS" w:hAnsi="Trebuchet MS"/>
        </w:rPr>
        <w:t>, Head Teacher on 0138</w:t>
      </w:r>
      <w:r w:rsidR="00D454DC" w:rsidRPr="00D454DC">
        <w:rPr>
          <w:rFonts w:ascii="Trebuchet MS" w:hAnsi="Trebuchet MS"/>
        </w:rPr>
        <w:t>8 603588</w:t>
      </w:r>
      <w:r w:rsidRPr="00D454DC">
        <w:rPr>
          <w:rFonts w:ascii="Trebuchet MS" w:hAnsi="Trebuchet MS"/>
        </w:rPr>
        <w:t>.</w:t>
      </w:r>
    </w:p>
    <w:p w14:paraId="0E46E15D" w14:textId="77777777" w:rsidR="007E6480" w:rsidRPr="0070313D" w:rsidRDefault="007E6480" w:rsidP="007E6480">
      <w:pPr>
        <w:jc w:val="both"/>
        <w:rPr>
          <w:rFonts w:ascii="Trebuchet MS" w:hAnsi="Trebuchet MS"/>
        </w:rPr>
      </w:pPr>
      <w:r w:rsidRPr="00D454DC">
        <w:rPr>
          <w:rFonts w:ascii="Trebuchet MS" w:hAnsi="Trebuchet MS"/>
        </w:rPr>
        <w:t>Applications will only be considered on a Trust application form.  An application pack for the post is available via this website</w:t>
      </w:r>
      <w:r w:rsidRPr="0070313D">
        <w:rPr>
          <w:rFonts w:ascii="Trebuchet MS" w:hAnsi="Trebuchet MS"/>
        </w:rPr>
        <w:t xml:space="preserve">.  Application forms should be returned to the Trust HR Manager via email at </w:t>
      </w:r>
      <w:hyperlink r:id="rId9" w:history="1">
        <w:r w:rsidRPr="0070313D">
          <w:rPr>
            <w:rStyle w:val="Hyperlink"/>
            <w:rFonts w:ascii="Trebuchet MS" w:hAnsi="Trebuchet MS"/>
          </w:rPr>
          <w:t>recruitment@tudhoelearningtrust.co.uk</w:t>
        </w:r>
      </w:hyperlink>
      <w:r w:rsidRPr="0070313D">
        <w:rPr>
          <w:rFonts w:ascii="Trebuchet MS" w:hAnsi="Trebuchet MS"/>
        </w:rPr>
        <w:t xml:space="preserve">.  </w:t>
      </w:r>
    </w:p>
    <w:p w14:paraId="4C655BB4" w14:textId="56656435" w:rsidR="005603E3" w:rsidRDefault="007E6480" w:rsidP="007E6480">
      <w:pPr>
        <w:spacing w:after="0" w:line="240" w:lineRule="auto"/>
        <w:ind w:right="-514"/>
        <w:jc w:val="both"/>
        <w:rPr>
          <w:rFonts w:ascii="Trebuchet MS" w:hAnsi="Trebuchet MS"/>
        </w:rPr>
      </w:pPr>
      <w:r w:rsidRPr="0070313D">
        <w:rPr>
          <w:rFonts w:ascii="Trebuchet MS" w:hAnsi="Trebuchet MS"/>
        </w:rPr>
        <w:t xml:space="preserve">The Trust is committed to promoting the welfare and safeguarding </w:t>
      </w:r>
      <w:r w:rsidR="00342B7A">
        <w:rPr>
          <w:rFonts w:ascii="Trebuchet MS" w:hAnsi="Trebuchet MS"/>
        </w:rPr>
        <w:t xml:space="preserve">of </w:t>
      </w:r>
      <w:r w:rsidRPr="0070313D">
        <w:rPr>
          <w:rFonts w:ascii="Trebuchet MS" w:hAnsi="Trebuchet MS"/>
        </w:rPr>
        <w:t xml:space="preserve">all children in its schools and expects all staff and volunteers to share this commitment.  This post is subject to satisfactory </w:t>
      </w:r>
      <w:r w:rsidR="0079703F" w:rsidRPr="0070313D">
        <w:rPr>
          <w:rFonts w:ascii="Trebuchet MS" w:hAnsi="Trebuchet MS"/>
        </w:rPr>
        <w:t>references,</w:t>
      </w:r>
      <w:r w:rsidRPr="0070313D">
        <w:rPr>
          <w:rFonts w:ascii="Trebuchet MS" w:hAnsi="Trebuchet MS"/>
        </w:rPr>
        <w:t xml:space="preserve"> and you will be required to undertake an enhanced DBS Check.</w:t>
      </w:r>
    </w:p>
    <w:p w14:paraId="7FF12EF3" w14:textId="77777777" w:rsidR="005603E3" w:rsidRDefault="005603E3" w:rsidP="005603E3">
      <w:pPr>
        <w:spacing w:after="0" w:line="240" w:lineRule="auto"/>
        <w:ind w:right="-514"/>
        <w:jc w:val="both"/>
        <w:rPr>
          <w:rFonts w:ascii="Trebuchet MS" w:hAnsi="Trebuchet MS"/>
        </w:rPr>
      </w:pPr>
      <w:r w:rsidRPr="002C1BB8">
        <w:rPr>
          <w:rFonts w:ascii="Trebuchet MS" w:hAnsi="Trebuchet MS" w:cs="Noto Sans"/>
          <w:i/>
          <w:iCs/>
          <w:color w:val="2D2D2D"/>
          <w:shd w:val="clear" w:color="auto" w:fill="FFFFFF"/>
        </w:rPr>
        <w:lastRenderedPageBreak/>
        <w:t xml:space="preserve">All positions are subject to the completion of checks, including an Enhanced DBS clearance. In line with Keeping Children Safe in Education (KCSIE) guidelines 2022, an online search will also be carried out for short-listed candidates prior to interview. This is to identify any incidents or issues that are publicly available online, which the </w:t>
      </w:r>
      <w:r>
        <w:rPr>
          <w:rFonts w:ascii="Trebuchet MS" w:hAnsi="Trebuchet MS" w:cs="Noto Sans"/>
          <w:i/>
          <w:iCs/>
          <w:color w:val="2D2D2D"/>
          <w:shd w:val="clear" w:color="auto" w:fill="FFFFFF"/>
        </w:rPr>
        <w:t>school</w:t>
      </w:r>
      <w:r w:rsidRPr="002C1BB8">
        <w:rPr>
          <w:rFonts w:ascii="Trebuchet MS" w:hAnsi="Trebuchet MS" w:cs="Noto Sans"/>
          <w:i/>
          <w:iCs/>
          <w:color w:val="2D2D2D"/>
          <w:shd w:val="clear" w:color="auto" w:fill="FFFFFF"/>
        </w:rPr>
        <w:t xml:space="preserve"> may explore with applicants at interview. This is a safeguarding check to assess if the individual is suitable to work with young and/or vulnerable learners</w:t>
      </w:r>
      <w:r>
        <w:rPr>
          <w:rFonts w:ascii="Noto Sans" w:hAnsi="Noto Sans" w:cs="Noto Sans"/>
          <w:i/>
          <w:iCs/>
          <w:color w:val="2D2D2D"/>
          <w:sz w:val="21"/>
          <w:szCs w:val="21"/>
          <w:shd w:val="clear" w:color="auto" w:fill="FFFFFF"/>
        </w:rPr>
        <w:t>.</w:t>
      </w:r>
    </w:p>
    <w:p w14:paraId="62A31BFB" w14:textId="77777777" w:rsidR="005603E3" w:rsidRDefault="005603E3" w:rsidP="005603E3">
      <w:pPr>
        <w:spacing w:after="0" w:line="240" w:lineRule="auto"/>
        <w:ind w:right="-514"/>
        <w:jc w:val="both"/>
        <w:rPr>
          <w:rFonts w:ascii="Trebuchet MS" w:hAnsi="Trebuchet MS"/>
        </w:rPr>
      </w:pPr>
    </w:p>
    <w:p w14:paraId="26756831" w14:textId="77777777" w:rsidR="005603E3" w:rsidRPr="006F1890" w:rsidRDefault="005603E3" w:rsidP="005603E3">
      <w:pPr>
        <w:rPr>
          <w:rFonts w:ascii="Trebuchet MS" w:hAnsi="Trebuchet MS" w:cs="Arial"/>
          <w:b/>
          <w:bCs/>
          <w:shd w:val="clear" w:color="auto" w:fill="FFFFFF"/>
        </w:rPr>
      </w:pPr>
      <w:r w:rsidRPr="006540D5">
        <w:rPr>
          <w:rFonts w:ascii="Trebuchet MS" w:hAnsi="Trebuchet MS" w:cs="Arial"/>
          <w:b/>
          <w:bCs/>
          <w:shd w:val="clear" w:color="auto" w:fill="FFFFFF"/>
        </w:rPr>
        <w:t>Calculation of term time only</w:t>
      </w:r>
      <w:r w:rsidRPr="006540D5">
        <w:rPr>
          <w:rFonts w:ascii="Trebuchet MS" w:hAnsi="Trebuchet MS" w:cs="Arial"/>
        </w:rPr>
        <w:br/>
      </w:r>
      <w:r w:rsidRPr="006540D5">
        <w:rPr>
          <w:rFonts w:ascii="Trebuchet MS" w:hAnsi="Trebuchet MS" w:cs="Arial"/>
          <w:shd w:val="clear" w:color="auto" w:fill="FFFFFF"/>
        </w:rPr>
        <w:t>Term time only plus is calculated based on the following:</w:t>
      </w:r>
      <w:r w:rsidRPr="006540D5">
        <w:rPr>
          <w:rFonts w:ascii="Trebuchet MS" w:hAnsi="Trebuchet MS" w:cs="Arial"/>
        </w:rPr>
        <w:br/>
      </w:r>
      <w:r w:rsidRPr="006540D5">
        <w:rPr>
          <w:rFonts w:ascii="Trebuchet MS" w:hAnsi="Trebuchet MS" w:cs="Arial"/>
          <w:shd w:val="clear" w:color="auto" w:fill="FFFFFF"/>
        </w:rPr>
        <w:t>• Number of ‘teaching’ weeks – 39 weeks; plus</w:t>
      </w:r>
      <w:r w:rsidRPr="006540D5">
        <w:rPr>
          <w:rFonts w:ascii="Trebuchet MS" w:hAnsi="Trebuchet MS" w:cs="Arial"/>
        </w:rPr>
        <w:br/>
      </w:r>
      <w:r w:rsidRPr="006540D5">
        <w:rPr>
          <w:rFonts w:ascii="Trebuchet MS" w:hAnsi="Trebuchet MS" w:cs="Arial"/>
          <w:shd w:val="clear" w:color="auto" w:fill="FFFFFF"/>
        </w:rPr>
        <w:t>• Public (bank) holidays – 1.6 weeks (8 days); plus</w:t>
      </w:r>
      <w:r w:rsidRPr="006540D5">
        <w:rPr>
          <w:rFonts w:ascii="Trebuchet MS" w:hAnsi="Trebuchet MS" w:cs="Arial"/>
        </w:rPr>
        <w:br/>
      </w:r>
      <w:r w:rsidRPr="006540D5">
        <w:rPr>
          <w:rFonts w:ascii="Trebuchet MS" w:hAnsi="Trebuchet MS" w:cs="Arial"/>
          <w:shd w:val="clear" w:color="auto" w:fill="FFFFFF"/>
        </w:rPr>
        <w:t>• Individual leave entitlement - 5.4 weeks (26 days) or 6.4 weeks (31 days)</w:t>
      </w:r>
      <w:r w:rsidRPr="006540D5">
        <w:rPr>
          <w:rFonts w:ascii="Trebuchet MS" w:hAnsi="Trebuchet MS" w:cs="Arial"/>
        </w:rPr>
        <w:br/>
      </w:r>
    </w:p>
    <w:p w14:paraId="012AEAE2" w14:textId="77777777" w:rsidR="005603E3" w:rsidRPr="006540D5" w:rsidRDefault="005603E3" w:rsidP="005603E3">
      <w:pPr>
        <w:rPr>
          <w:rFonts w:ascii="Trebuchet MS" w:hAnsi="Trebuchet MS" w:cs="Arial"/>
          <w:shd w:val="clear" w:color="auto" w:fill="FFFFFF"/>
        </w:rPr>
      </w:pPr>
      <w:r w:rsidRPr="006540D5">
        <w:rPr>
          <w:rFonts w:ascii="Trebuchet MS" w:hAnsi="Trebuchet MS" w:cs="Arial"/>
          <w:shd w:val="clear" w:color="auto" w:fill="FFFFFF"/>
        </w:rPr>
        <w:t>Individual leave entitlement is calculated on the length of continuous service. Employees with less than 5 years’ service will receive 26 days annual leave. Employees with more than 5 years’ service will receive 31 days annual leave. For example:</w:t>
      </w:r>
      <w:r w:rsidRPr="006540D5">
        <w:rPr>
          <w:rFonts w:ascii="Trebuchet MS" w:hAnsi="Trebuchet MS" w:cs="Arial"/>
        </w:rPr>
        <w:br/>
      </w:r>
      <w:r w:rsidRPr="006540D5">
        <w:rPr>
          <w:rFonts w:ascii="Trebuchet MS" w:hAnsi="Trebuchet MS" w:cs="Arial"/>
        </w:rPr>
        <w:br/>
      </w:r>
      <w:r w:rsidRPr="006540D5">
        <w:rPr>
          <w:rFonts w:ascii="Trebuchet MS" w:hAnsi="Trebuchet MS" w:cs="Arial"/>
          <w:shd w:val="clear" w:color="auto" w:fill="FFFFFF"/>
        </w:rPr>
        <w:t>Calculation for employees with less than 5 years’ service:</w:t>
      </w:r>
      <w:r w:rsidRPr="006540D5">
        <w:rPr>
          <w:rFonts w:ascii="Trebuchet MS" w:hAnsi="Trebuchet MS" w:cs="Arial"/>
        </w:rPr>
        <w:br/>
      </w:r>
      <w:r w:rsidRPr="006540D5">
        <w:rPr>
          <w:rFonts w:ascii="Trebuchet MS" w:hAnsi="Trebuchet MS" w:cs="Arial"/>
          <w:shd w:val="clear" w:color="auto" w:fill="FFFFFF"/>
        </w:rPr>
        <w:t>39 weeks (term time) + 26 days (annual leave) + 8 days (public holidays) = 45 weeks’ pay, to be paid in 12 equal monthly instalments</w:t>
      </w:r>
      <w:r w:rsidRPr="006540D5">
        <w:rPr>
          <w:rFonts w:ascii="Trebuchet MS" w:hAnsi="Trebuchet MS" w:cs="Arial"/>
        </w:rPr>
        <w:br/>
      </w:r>
    </w:p>
    <w:p w14:paraId="668193BA" w14:textId="77777777" w:rsidR="005603E3" w:rsidRPr="003E50B6" w:rsidRDefault="005603E3" w:rsidP="005603E3">
      <w:pPr>
        <w:rPr>
          <w:rFonts w:ascii="Trebuchet MS" w:hAnsi="Trebuchet MS"/>
        </w:rPr>
      </w:pPr>
      <w:r w:rsidRPr="006540D5">
        <w:rPr>
          <w:rFonts w:ascii="Trebuchet MS" w:hAnsi="Trebuchet MS" w:cs="Arial"/>
          <w:shd w:val="clear" w:color="auto" w:fill="FFFFFF"/>
        </w:rPr>
        <w:t>Calculation for employees with more than 5 years’ service:</w:t>
      </w:r>
      <w:r w:rsidRPr="006540D5">
        <w:rPr>
          <w:rFonts w:ascii="Trebuchet MS" w:hAnsi="Trebuchet MS" w:cs="Arial"/>
        </w:rPr>
        <w:br/>
      </w:r>
      <w:r w:rsidRPr="006540D5">
        <w:rPr>
          <w:rFonts w:ascii="Trebuchet MS" w:hAnsi="Trebuchet MS" w:cs="Arial"/>
          <w:shd w:val="clear" w:color="auto" w:fill="FFFFFF"/>
        </w:rPr>
        <w:t>39 weeks (term time) + 31 days (annual leave) + 8 days (public holidays) = 46 weeks’ pay, to be paid in 12 equal monthly instalments</w:t>
      </w:r>
    </w:p>
    <w:p w14:paraId="7959AA8F" w14:textId="77777777" w:rsidR="005603E3" w:rsidRPr="0070313D" w:rsidRDefault="005603E3" w:rsidP="007E6480">
      <w:pPr>
        <w:spacing w:after="0" w:line="240" w:lineRule="auto"/>
        <w:ind w:right="-514"/>
        <w:jc w:val="both"/>
        <w:rPr>
          <w:rFonts w:ascii="Trebuchet MS" w:hAnsi="Trebuchet MS"/>
        </w:rPr>
      </w:pPr>
    </w:p>
    <w:sectPr w:rsidR="005603E3" w:rsidRPr="0070313D" w:rsidSect="002A66A0">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A80"/>
    <w:multiLevelType w:val="hybridMultilevel"/>
    <w:tmpl w:val="1B6685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121C60BD"/>
    <w:multiLevelType w:val="hybridMultilevel"/>
    <w:tmpl w:val="1B0C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66517"/>
    <w:multiLevelType w:val="hybridMultilevel"/>
    <w:tmpl w:val="FB660772"/>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A10290"/>
    <w:multiLevelType w:val="hybridMultilevel"/>
    <w:tmpl w:val="DF8EEB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637A92"/>
    <w:multiLevelType w:val="hybridMultilevel"/>
    <w:tmpl w:val="09C6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15A97"/>
    <w:multiLevelType w:val="hybridMultilevel"/>
    <w:tmpl w:val="1888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5726D"/>
    <w:multiLevelType w:val="hybridMultilevel"/>
    <w:tmpl w:val="0D24A1F8"/>
    <w:lvl w:ilvl="0" w:tplc="02A6D4B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9A4966"/>
    <w:multiLevelType w:val="multilevel"/>
    <w:tmpl w:val="0A7C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178C3"/>
    <w:multiLevelType w:val="hybridMultilevel"/>
    <w:tmpl w:val="94842B76"/>
    <w:lvl w:ilvl="0" w:tplc="02A6D4B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4289E"/>
    <w:multiLevelType w:val="hybridMultilevel"/>
    <w:tmpl w:val="E098B0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9EE2534"/>
    <w:multiLevelType w:val="hybridMultilevel"/>
    <w:tmpl w:val="F28A4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50502C"/>
    <w:multiLevelType w:val="multilevel"/>
    <w:tmpl w:val="01D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679790">
    <w:abstractNumId w:val="10"/>
  </w:num>
  <w:num w:numId="2" w16cid:durableId="94710890">
    <w:abstractNumId w:val="8"/>
  </w:num>
  <w:num w:numId="3" w16cid:durableId="587808720">
    <w:abstractNumId w:val="6"/>
  </w:num>
  <w:num w:numId="4" w16cid:durableId="940719064">
    <w:abstractNumId w:val="4"/>
  </w:num>
  <w:num w:numId="5" w16cid:durableId="1866793125">
    <w:abstractNumId w:val="0"/>
  </w:num>
  <w:num w:numId="6" w16cid:durableId="220559377">
    <w:abstractNumId w:val="3"/>
  </w:num>
  <w:num w:numId="7" w16cid:durableId="1570461741">
    <w:abstractNumId w:val="2"/>
  </w:num>
  <w:num w:numId="8" w16cid:durableId="619343473">
    <w:abstractNumId w:val="9"/>
  </w:num>
  <w:num w:numId="9" w16cid:durableId="69816462">
    <w:abstractNumId w:val="5"/>
  </w:num>
  <w:num w:numId="10" w16cid:durableId="338428345">
    <w:abstractNumId w:val="11"/>
  </w:num>
  <w:num w:numId="11" w16cid:durableId="587815132">
    <w:abstractNumId w:val="7"/>
  </w:num>
  <w:num w:numId="12" w16cid:durableId="1354110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93"/>
    <w:rsid w:val="00010822"/>
    <w:rsid w:val="000161EA"/>
    <w:rsid w:val="00037377"/>
    <w:rsid w:val="00062C38"/>
    <w:rsid w:val="0007303E"/>
    <w:rsid w:val="000A1786"/>
    <w:rsid w:val="000B24C3"/>
    <w:rsid w:val="000C778E"/>
    <w:rsid w:val="000E01D6"/>
    <w:rsid w:val="000E0843"/>
    <w:rsid w:val="000E5401"/>
    <w:rsid w:val="00111FC7"/>
    <w:rsid w:val="00152BFD"/>
    <w:rsid w:val="001C52D8"/>
    <w:rsid w:val="001C6A9F"/>
    <w:rsid w:val="001E6269"/>
    <w:rsid w:val="001F1811"/>
    <w:rsid w:val="002206A6"/>
    <w:rsid w:val="0022347D"/>
    <w:rsid w:val="0022739B"/>
    <w:rsid w:val="00253853"/>
    <w:rsid w:val="002642F9"/>
    <w:rsid w:val="00270126"/>
    <w:rsid w:val="002777FF"/>
    <w:rsid w:val="002810BC"/>
    <w:rsid w:val="002A2720"/>
    <w:rsid w:val="002A66A0"/>
    <w:rsid w:val="002C150B"/>
    <w:rsid w:val="002C6903"/>
    <w:rsid w:val="00300A7D"/>
    <w:rsid w:val="00307D49"/>
    <w:rsid w:val="00316188"/>
    <w:rsid w:val="00342B7A"/>
    <w:rsid w:val="003633DF"/>
    <w:rsid w:val="003A21AD"/>
    <w:rsid w:val="003E209D"/>
    <w:rsid w:val="003F278F"/>
    <w:rsid w:val="0040795D"/>
    <w:rsid w:val="004351E2"/>
    <w:rsid w:val="0046538A"/>
    <w:rsid w:val="00477469"/>
    <w:rsid w:val="0049160F"/>
    <w:rsid w:val="004A69B3"/>
    <w:rsid w:val="004C5D8F"/>
    <w:rsid w:val="004D06FB"/>
    <w:rsid w:val="004D279C"/>
    <w:rsid w:val="004D283F"/>
    <w:rsid w:val="00500D49"/>
    <w:rsid w:val="00505194"/>
    <w:rsid w:val="00551757"/>
    <w:rsid w:val="005603E3"/>
    <w:rsid w:val="00574E08"/>
    <w:rsid w:val="005D4DC1"/>
    <w:rsid w:val="005F0819"/>
    <w:rsid w:val="00643BC8"/>
    <w:rsid w:val="00651F50"/>
    <w:rsid w:val="006540D7"/>
    <w:rsid w:val="0066218E"/>
    <w:rsid w:val="0068218C"/>
    <w:rsid w:val="006954D9"/>
    <w:rsid w:val="006F4956"/>
    <w:rsid w:val="006F7C3B"/>
    <w:rsid w:val="0070313D"/>
    <w:rsid w:val="00711DC6"/>
    <w:rsid w:val="00720D3D"/>
    <w:rsid w:val="007374CB"/>
    <w:rsid w:val="0075101A"/>
    <w:rsid w:val="0079703F"/>
    <w:rsid w:val="007E6480"/>
    <w:rsid w:val="007F04F5"/>
    <w:rsid w:val="00814ABC"/>
    <w:rsid w:val="00825893"/>
    <w:rsid w:val="00825A6C"/>
    <w:rsid w:val="008435C9"/>
    <w:rsid w:val="00866045"/>
    <w:rsid w:val="00866513"/>
    <w:rsid w:val="008A7089"/>
    <w:rsid w:val="008B6AC9"/>
    <w:rsid w:val="0093138C"/>
    <w:rsid w:val="00942B71"/>
    <w:rsid w:val="00986221"/>
    <w:rsid w:val="0099304F"/>
    <w:rsid w:val="009A285F"/>
    <w:rsid w:val="009A7650"/>
    <w:rsid w:val="009C341A"/>
    <w:rsid w:val="009D6008"/>
    <w:rsid w:val="00A20191"/>
    <w:rsid w:val="00A561C4"/>
    <w:rsid w:val="00A604B5"/>
    <w:rsid w:val="00A61538"/>
    <w:rsid w:val="00A6798A"/>
    <w:rsid w:val="00AF6935"/>
    <w:rsid w:val="00B41999"/>
    <w:rsid w:val="00B44E0A"/>
    <w:rsid w:val="00B93A60"/>
    <w:rsid w:val="00BA3984"/>
    <w:rsid w:val="00BB28C6"/>
    <w:rsid w:val="00C269B3"/>
    <w:rsid w:val="00C472FC"/>
    <w:rsid w:val="00C82C24"/>
    <w:rsid w:val="00CE514C"/>
    <w:rsid w:val="00CF0858"/>
    <w:rsid w:val="00D01125"/>
    <w:rsid w:val="00D23D05"/>
    <w:rsid w:val="00D339A2"/>
    <w:rsid w:val="00D454DC"/>
    <w:rsid w:val="00D554D0"/>
    <w:rsid w:val="00DB6A1F"/>
    <w:rsid w:val="00DE56D4"/>
    <w:rsid w:val="00E07CCD"/>
    <w:rsid w:val="00E164AC"/>
    <w:rsid w:val="00E45418"/>
    <w:rsid w:val="00E54C57"/>
    <w:rsid w:val="00E72C2E"/>
    <w:rsid w:val="00EB0118"/>
    <w:rsid w:val="00F1442A"/>
    <w:rsid w:val="00F40E5B"/>
    <w:rsid w:val="00F549F8"/>
    <w:rsid w:val="00F87BA6"/>
    <w:rsid w:val="00FF3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F78E"/>
  <w15:chartTrackingRefBased/>
  <w15:docId w15:val="{574557EF-AAFE-47BE-A194-A2C2E05E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513"/>
    <w:rPr>
      <w:color w:val="0563C1" w:themeColor="hyperlink"/>
      <w:u w:val="single"/>
    </w:rPr>
  </w:style>
  <w:style w:type="paragraph" w:styleId="NoSpacing">
    <w:name w:val="No Spacing"/>
    <w:uiPriority w:val="1"/>
    <w:qFormat/>
    <w:rsid w:val="007374CB"/>
    <w:pPr>
      <w:spacing w:after="0" w:line="240" w:lineRule="auto"/>
    </w:pPr>
  </w:style>
  <w:style w:type="paragraph" w:styleId="ListParagraph">
    <w:name w:val="List Paragraph"/>
    <w:basedOn w:val="Normal"/>
    <w:uiPriority w:val="34"/>
    <w:qFormat/>
    <w:rsid w:val="005D4DC1"/>
    <w:pPr>
      <w:ind w:left="720"/>
      <w:contextualSpacing/>
    </w:pPr>
  </w:style>
  <w:style w:type="paragraph" w:styleId="BalloonText">
    <w:name w:val="Balloon Text"/>
    <w:basedOn w:val="Normal"/>
    <w:link w:val="BalloonTextChar"/>
    <w:uiPriority w:val="99"/>
    <w:semiHidden/>
    <w:unhideWhenUsed/>
    <w:rsid w:val="0040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95D"/>
    <w:rPr>
      <w:rFonts w:ascii="Segoe UI" w:hAnsi="Segoe UI" w:cs="Segoe UI"/>
      <w:sz w:val="18"/>
      <w:szCs w:val="18"/>
    </w:rPr>
  </w:style>
  <w:style w:type="table" w:styleId="TableGrid">
    <w:name w:val="Table Grid"/>
    <w:basedOn w:val="TableNormal"/>
    <w:uiPriority w:val="39"/>
    <w:rsid w:val="00505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11253">
      <w:bodyDiv w:val="1"/>
      <w:marLeft w:val="0"/>
      <w:marRight w:val="0"/>
      <w:marTop w:val="0"/>
      <w:marBottom w:val="0"/>
      <w:divBdr>
        <w:top w:val="none" w:sz="0" w:space="0" w:color="auto"/>
        <w:left w:val="none" w:sz="0" w:space="0" w:color="auto"/>
        <w:bottom w:val="none" w:sz="0" w:space="0" w:color="auto"/>
        <w:right w:val="none" w:sz="0" w:space="0" w:color="auto"/>
      </w:divBdr>
    </w:div>
    <w:div w:id="17696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1" ma:contentTypeDescription="Create a new document." ma:contentTypeScope="" ma:versionID="362c6d74ede350db699902af13006699">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1fe5e4a52b77143aa3f499165f1303e0"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98C8AE-AF09-4A9F-B56C-D8E59DE0ABF9}">
  <ds:schemaRefs>
    <ds:schemaRef ds:uri="http://schemas.microsoft.com/sharepoint/v3/contenttype/forms"/>
  </ds:schemaRefs>
</ds:datastoreItem>
</file>

<file path=customXml/itemProps2.xml><?xml version="1.0" encoding="utf-8"?>
<ds:datastoreItem xmlns:ds="http://schemas.openxmlformats.org/officeDocument/2006/customXml" ds:itemID="{A7EDFC9D-67AA-425B-8D91-F54309F63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E0D65-D726-44CA-95B9-6B18AC5DA4F5}">
  <ds:schemaRefs>
    <ds:schemaRef ds:uri="http://schemas.openxmlformats.org/package/2006/metadata/core-properties"/>
    <ds:schemaRef ds:uri="http://purl.org/dc/terms/"/>
    <ds:schemaRef ds:uri="http://purl.org/dc/dcmitype/"/>
    <ds:schemaRef ds:uri="126d9008-c52f-4a00-9da5-1aa793ceddea"/>
    <ds:schemaRef ds:uri="http://schemas.microsoft.com/office/2006/documentManagement/types"/>
    <ds:schemaRef ds:uri="http://purl.org/dc/elements/1.1/"/>
    <ds:schemaRef ds:uri="http://schemas.microsoft.com/office/infopath/2007/PartnerControls"/>
    <ds:schemaRef ds:uri="8ea68db8-dc4e-498a-bdec-62fb9a6d8f7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Ivory, Kim</dc:creator>
  <cp:keywords/>
  <dc:description/>
  <cp:lastModifiedBy>Parker, Laura</cp:lastModifiedBy>
  <cp:revision>11</cp:revision>
  <cp:lastPrinted>2023-05-02T09:38:00Z</cp:lastPrinted>
  <dcterms:created xsi:type="dcterms:W3CDTF">2023-05-02T09:30:00Z</dcterms:created>
  <dcterms:modified xsi:type="dcterms:W3CDTF">2023-05-02T15:27:00Z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2317200</vt:r8>
  </property>
  <property fmtid="{D5CDD505-2E9C-101B-9397-08002B2CF9AE}" pid="4" name="MediaServiceImageTags">
    <vt:lpwstr/>
  </property>
</Properties>
</file>