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28913" cy="1056785"/>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28913" cy="105678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 Teacher of English</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tbl>
      <w:tblPr>
        <w:tblStyle w:val="Table1"/>
        <w:tblW w:w="934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215"/>
        <w:tblGridChange w:id="0">
          <w:tblGrid>
            <w:gridCol w:w="2130"/>
            <w:gridCol w:w="7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bookmarkStart w:colFirst="0" w:colLast="0" w:name="_heading=h.gjdgxs" w:id="0"/>
            <w:bookmarkEnd w:id="0"/>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Teacher of English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Faculty or Head of Subject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Scale/Salary</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Main/Upper Pay Range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Responsibility</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Up to 22 hours (refer to STPCD and Staff Handbook)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 Summary</w:t>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effective professional who demonstrates thorough curriculum knowledge and is able to inspire students to learn and achieve. </w:t>
            </w:r>
          </w:p>
          <w:p w:rsidR="00000000" w:rsidDel="00000000" w:rsidP="00000000" w:rsidRDefault="00000000" w:rsidRPr="00000000" w14:paraId="0000001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excellent role model for colleagues and young people.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Teaching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2">
            <w:pPr>
              <w:spacing w:line="240" w:lineRule="auto"/>
              <w:ind w:right="20"/>
              <w:rPr>
                <w:rFonts w:ascii="Calibri" w:cs="Calibri" w:eastAsia="Calibri" w:hAnsi="Calibri"/>
              </w:rPr>
            </w:pPr>
            <w:r w:rsidDel="00000000" w:rsidR="00000000" w:rsidRPr="00000000">
              <w:rPr>
                <w:rFonts w:ascii="Calibri" w:cs="Calibri" w:eastAsia="Calibri" w:hAnsi="Calibri"/>
                <w:rtl w:val="0"/>
              </w:rPr>
              <w:t xml:space="preserve">In fulfilling the requirements of the post, the teacher will demonstrate essential professional characteristics, and in particular will:</w:t>
            </w:r>
          </w:p>
          <w:p w:rsidR="00000000" w:rsidDel="00000000" w:rsidP="00000000" w:rsidRDefault="00000000" w:rsidRPr="00000000" w14:paraId="00000013">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Inspire trust and confidence in students and colleagues.</w:t>
            </w:r>
          </w:p>
          <w:p w:rsidR="00000000" w:rsidDel="00000000" w:rsidP="00000000" w:rsidRDefault="00000000" w:rsidRPr="00000000" w14:paraId="00000014">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Build team commitment with colleagues and when in the classroom engage and motivate students.</w:t>
            </w:r>
          </w:p>
          <w:p w:rsidR="00000000" w:rsidDel="00000000" w:rsidP="00000000" w:rsidRDefault="00000000" w:rsidRPr="00000000" w14:paraId="00000015">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Demonstrate analytical thinking to improve the quality of students' learning through using effective teaching techniques and the effective utilisation of resources.</w:t>
            </w:r>
          </w:p>
          <w:p w:rsidR="00000000" w:rsidDel="00000000" w:rsidP="00000000" w:rsidRDefault="00000000" w:rsidRPr="00000000" w14:paraId="00000016">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department and school improvement planning process and support and promote the educational priorities of the academy.</w:t>
            </w:r>
          </w:p>
          <w:p w:rsidR="00000000" w:rsidDel="00000000" w:rsidP="00000000" w:rsidRDefault="00000000" w:rsidRPr="00000000" w14:paraId="00000017">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planning, implementation and impact of school policies.</w:t>
            </w:r>
          </w:p>
          <w:p w:rsidR="00000000" w:rsidDel="00000000" w:rsidP="00000000" w:rsidRDefault="00000000" w:rsidRPr="00000000" w14:paraId="00000018">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Use the performance management process to advance student learning and enhance professional practice in line with the school's aspirations and priorities.</w:t>
            </w:r>
          </w:p>
          <w:p w:rsidR="00000000" w:rsidDel="00000000" w:rsidP="00000000" w:rsidRDefault="00000000" w:rsidRPr="00000000" w14:paraId="00000019">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Develop plans which identify clear targets and success criteria for securing student outcomes.</w:t>
            </w:r>
          </w:p>
          <w:p w:rsidR="00000000" w:rsidDel="00000000" w:rsidP="00000000" w:rsidRDefault="00000000" w:rsidRPr="00000000" w14:paraId="0000001A">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Provide accurate and detailed assessment of student progress and communicate this to the students, school assessment systems and parents.</w:t>
            </w:r>
          </w:p>
          <w:p w:rsidR="00000000" w:rsidDel="00000000" w:rsidP="00000000" w:rsidRDefault="00000000" w:rsidRPr="00000000" w14:paraId="0000001B">
            <w:pPr>
              <w:numPr>
                <w:ilvl w:val="0"/>
                <w:numId w:val="2"/>
              </w:numPr>
              <w:spacing w:after="140"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Promote the wider aspirations and values of the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Teaching and Classroom Management</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Teach allocated students by planning their teaching to achieve progression of learning through:</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effective classroom management following guidance expressed in the school behaviour policy.</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a range of teaching strategies suited to the needs of the students.</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Accurately assessing and positively targeting and supporting individual learning needs.</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development work of the curriculum area/team.</w:t>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high levels of engagement, behaviour and discipline within a safe and secure learning environment.</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using homework and other extra curricular learning opportunities to support progress.</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Demonstrating consistent progress for all students with an awareness of individual learning needs and circumstances.</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managing other adults supporting the learning in your classroom.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Monitoring, assessment, recording and reporting</w:t>
            </w:r>
          </w:p>
        </w:tc>
        <w:tc>
          <w:tcPr>
            <w:shd w:fill="auto" w:val="clear"/>
            <w:tcMar>
              <w:top w:w="100.0" w:type="dxa"/>
              <w:left w:w="100.0" w:type="dxa"/>
              <w:bottom w:w="100.0" w:type="dxa"/>
              <w:right w:w="100.0" w:type="dxa"/>
            </w:tcMar>
          </w:tcPr>
          <w:p w:rsidR="00000000" w:rsidDel="00000000" w:rsidP="00000000" w:rsidRDefault="00000000" w:rsidRPr="00000000" w14:paraId="0000002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performance data to evaluate students' progress and set appropriate individual targets for improvement.</w:t>
            </w:r>
          </w:p>
          <w:p w:rsidR="00000000" w:rsidDel="00000000" w:rsidP="00000000" w:rsidRDefault="00000000" w:rsidRPr="00000000" w14:paraId="0000002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methods to obtain accurate assessment data and make this data available on the schools reporting system.</w:t>
            </w:r>
          </w:p>
          <w:p w:rsidR="00000000" w:rsidDel="00000000" w:rsidP="00000000" w:rsidRDefault="00000000" w:rsidRPr="00000000" w14:paraId="00000029">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regular reports on the progress of your students to your faculty/subject leader and SLT link.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Pastoral</w:t>
            </w:r>
          </w:p>
        </w:tc>
        <w:tc>
          <w:tcPr>
            <w:shd w:fill="auto" w:val="clear"/>
            <w:tcMar>
              <w:top w:w="100.0" w:type="dxa"/>
              <w:left w:w="100.0" w:type="dxa"/>
              <w:bottom w:w="100.0" w:type="dxa"/>
              <w:right w:w="100.0" w:type="dxa"/>
            </w:tcMar>
          </w:tcPr>
          <w:p w:rsidR="00000000" w:rsidDel="00000000" w:rsidP="00000000" w:rsidRDefault="00000000" w:rsidRPr="00000000" w14:paraId="0000002B">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 form tutor or mentor to an assigned group of students.</w:t>
            </w:r>
          </w:p>
          <w:p w:rsidR="00000000" w:rsidDel="00000000" w:rsidP="00000000" w:rsidRDefault="00000000" w:rsidRPr="00000000" w14:paraId="0000002C">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Promote the general progress and well-being of individual students and of the tutor group as a whole.</w:t>
            </w:r>
          </w:p>
          <w:p w:rsidR="00000000" w:rsidDel="00000000" w:rsidP="00000000" w:rsidRDefault="00000000" w:rsidRPr="00000000" w14:paraId="0000002D">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Liaise with the Pastoral Leadership Team to ensure the implementation of the school's pastoral system.</w:t>
            </w:r>
          </w:p>
          <w:p w:rsidR="00000000" w:rsidDel="00000000" w:rsidP="00000000" w:rsidRDefault="00000000" w:rsidRPr="00000000" w14:paraId="0000002E">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on time to registration, maintain an accurate register of students, accompany them to assemblies, monitor their full attendance at all lessons and their participation in other aspects of school life.</w:t>
            </w:r>
          </w:p>
          <w:p w:rsidR="00000000" w:rsidDel="00000000" w:rsidP="00000000" w:rsidRDefault="00000000" w:rsidRPr="00000000" w14:paraId="0000002F">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the preparation of student support plans (IBPs, IEPs, PSPs) and other reports; monitor students who are on report cards.</w:t>
            </w:r>
          </w:p>
          <w:p w:rsidR="00000000" w:rsidDel="00000000" w:rsidP="00000000" w:rsidRDefault="00000000" w:rsidRPr="00000000" w14:paraId="00000030">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Alert the appropriate staff to concerns you have or problems experienced by students and make recommendations as to how these may be resolved.</w:t>
            </w:r>
          </w:p>
          <w:p w:rsidR="00000000" w:rsidDel="00000000" w:rsidP="00000000" w:rsidRDefault="00000000" w:rsidRPr="00000000" w14:paraId="00000031">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Communicate, as appropriate, with parents of students and other professionals outside the school concerning the welfare of individual students, after consultation with appropriate staff and ensuring a full written record is made and copied to appropriate senior staff.</w:t>
            </w:r>
          </w:p>
          <w:p w:rsidR="00000000" w:rsidDel="00000000" w:rsidP="00000000" w:rsidRDefault="00000000" w:rsidRPr="00000000" w14:paraId="00000032">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PSCHEE, Edge programme, active citizenship, work related and enterprise learning activities as required and according to school policy.</w:t>
            </w:r>
          </w:p>
          <w:p w:rsidR="00000000" w:rsidDel="00000000" w:rsidP="00000000" w:rsidRDefault="00000000" w:rsidRPr="00000000" w14:paraId="00000033">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Engender a sense of community and encourage good social behaviour.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 Professional Requirements</w:t>
            </w:r>
          </w:p>
        </w:tc>
        <w:tc>
          <w:tcPr>
            <w:shd w:fill="auto" w:val="clear"/>
            <w:tcMar>
              <w:top w:w="100.0" w:type="dxa"/>
              <w:left w:w="100.0" w:type="dxa"/>
              <w:bottom w:w="100.0" w:type="dxa"/>
              <w:right w:w="100.0" w:type="dxa"/>
            </w:tcMar>
          </w:tcPr>
          <w:p w:rsidR="00000000" w:rsidDel="00000000" w:rsidP="00000000" w:rsidRDefault="00000000" w:rsidRPr="00000000" w14:paraId="00000035">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a working knowledge of teachers' professional duties and legal liabilities as set out in the staff handbook.</w:t>
            </w:r>
          </w:p>
          <w:p w:rsidR="00000000" w:rsidDel="00000000" w:rsidP="00000000" w:rsidRDefault="00000000" w:rsidRPr="00000000" w14:paraId="00000036">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Operate at all times within the stated policies and practices of the school.</w:t>
            </w:r>
          </w:p>
          <w:p w:rsidR="00000000" w:rsidDel="00000000" w:rsidP="00000000" w:rsidRDefault="00000000" w:rsidRPr="00000000" w14:paraId="00000037">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good practice in teaching and pastoral care techniques and know subject(s) or specialism(s) examination requirements to enable effective teaching and secure best outcomes for students.</w:t>
            </w:r>
          </w:p>
          <w:p w:rsidR="00000000" w:rsidDel="00000000" w:rsidP="00000000" w:rsidRDefault="00000000" w:rsidRPr="00000000" w14:paraId="00000038">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Attend staff, Faculty/Subject Area and Year Team meetings and ensuring familiarity of wider curriculum developments and national strategies into lesson planning and teaching.</w:t>
            </w:r>
          </w:p>
          <w:p w:rsidR="00000000" w:rsidDel="00000000" w:rsidP="00000000" w:rsidRDefault="00000000" w:rsidRPr="00000000" w14:paraId="00000039">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Help create a positive working atmosphere throughout the school and, particularly within your own working area this includes the use of appropriate display of students’ work.</w:t>
            </w:r>
          </w:p>
          <w:p w:rsidR="00000000" w:rsidDel="00000000" w:rsidP="00000000" w:rsidRDefault="00000000" w:rsidRPr="00000000" w14:paraId="0000003A">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and effectively to the Every Child Matters agenda and ensure a working knowledge of good practice of safeguarding and the school’s policy and procedures. </w:t>
            </w:r>
          </w:p>
          <w:p w:rsidR="00000000" w:rsidDel="00000000" w:rsidP="00000000" w:rsidRDefault="00000000" w:rsidRPr="00000000" w14:paraId="0000003B">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Take responsibility for professional learning and undertake professional development to enhance teaching and students' learning, and:</w:t>
            </w:r>
          </w:p>
          <w:p w:rsidR="00000000" w:rsidDel="00000000" w:rsidP="00000000" w:rsidRDefault="00000000" w:rsidRPr="00000000" w14:paraId="0000003C">
            <w:pPr>
              <w:numPr>
                <w:ilvl w:val="2"/>
                <w:numId w:val="3"/>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apply outcomes and identify impact</w:t>
            </w:r>
          </w:p>
          <w:p w:rsidR="00000000" w:rsidDel="00000000" w:rsidP="00000000" w:rsidRDefault="00000000" w:rsidRPr="00000000" w14:paraId="0000003D">
            <w:pPr>
              <w:numPr>
                <w:ilvl w:val="2"/>
                <w:numId w:val="3"/>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share outcomes with colleagues</w:t>
            </w:r>
          </w:p>
          <w:p w:rsidR="00000000" w:rsidDel="00000000" w:rsidP="00000000" w:rsidRDefault="00000000" w:rsidRPr="00000000" w14:paraId="0000003E">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when working with partnership schools.</w:t>
            </w:r>
          </w:p>
          <w:p w:rsidR="00000000" w:rsidDel="00000000" w:rsidP="00000000" w:rsidRDefault="00000000" w:rsidRPr="00000000" w14:paraId="0000003F">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the implementation and development of whole school initiatives.</w:t>
            </w:r>
          </w:p>
          <w:p w:rsidR="00000000" w:rsidDel="00000000" w:rsidP="00000000" w:rsidRDefault="00000000" w:rsidRPr="00000000" w14:paraId="00000040">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health and safety requirements that exist for the safe day to day running of the school and have a detailed knowledge of the health and safety requirements for their specific subject area(s) and report any matters of health and safety to the Senior Leadership or Site Management Teams.</w:t>
            </w:r>
          </w:p>
          <w:p w:rsidR="00000000" w:rsidDel="00000000" w:rsidP="00000000" w:rsidRDefault="00000000" w:rsidRPr="00000000" w14:paraId="00000041">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Build relationships with members of the community with the tutor acting as the first point of contact between home and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Whilst every effort has been made to set out the main duties and responsibilities of the post, each individual task undertaken by a teacher may not be identified.</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post is subject to the conditions of employment for Class Teachers contained in the current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in the STPCD.</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Teachers who are on the upper pay scale are also expected to meet the criteria set out in the required standards for the upper pay scale.</w:t>
            </w:r>
          </w:p>
        </w:tc>
      </w:tr>
    </w:tbl>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This job description may be amended at any time in consultation with the postholder.  It is subject to annual review at the request of the Headteacher or post holder.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K8/05R1DIR3Oa+YpyeQRvSuXlA==">AMUW2mV0tlP77ziUw9vXWgU8xxFEob29GU1sKcoDr+WkE6cP/clGhdhGiS1r3/eusLIdbChWZ7dwaACkqCSGn7iNSoJkG/hANsq68C3wBPwzrzvA31VIouzrlHt9+KgNV0EKDInNTARz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2021-04-14T11:27:00Z</dcterms:created>
  <dc:creator>stataylorw</dc:creator>
</cp:coreProperties>
</file>