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91865" w14:textId="77777777" w:rsidR="00350FF5" w:rsidRDefault="00350FF5" w:rsidP="00E442E1">
      <w:pPr>
        <w:tabs>
          <w:tab w:val="num" w:pos="720"/>
        </w:tabs>
        <w:spacing w:beforeAutospacing="1" w:after="0" w:afterAutospacing="1" w:line="240" w:lineRule="auto"/>
        <w:ind w:left="720" w:hanging="360"/>
        <w:rPr>
          <w:b/>
          <w:bCs/>
          <w:sz w:val="24"/>
          <w:szCs w:val="24"/>
        </w:rPr>
      </w:pPr>
    </w:p>
    <w:p w14:paraId="6E352307" w14:textId="2BB54056" w:rsidR="005D147F" w:rsidRPr="003C2F5D" w:rsidRDefault="00350FF5" w:rsidP="00350FF5">
      <w:pPr>
        <w:tabs>
          <w:tab w:val="num" w:pos="720"/>
        </w:tabs>
        <w:spacing w:beforeAutospacing="1" w:after="0" w:afterAutospacing="1" w:line="240" w:lineRule="auto"/>
        <w:rPr>
          <w:b/>
          <w:bCs/>
          <w:sz w:val="24"/>
          <w:szCs w:val="24"/>
        </w:rPr>
      </w:pPr>
      <w:r>
        <w:rPr>
          <w:b/>
          <w:bCs/>
          <w:sz w:val="24"/>
          <w:szCs w:val="24"/>
        </w:rPr>
        <w:tab/>
      </w:r>
      <w:r w:rsidR="003C2F5D" w:rsidRPr="003C2F5D">
        <w:rPr>
          <w:b/>
          <w:bCs/>
          <w:sz w:val="24"/>
          <w:szCs w:val="24"/>
        </w:rPr>
        <w:t>THE ENGLISH MARTYRS SCHOOL AND SIXTH FORM COLLEGE</w:t>
      </w:r>
      <w:r w:rsidR="003C2F5D" w:rsidRPr="003C2F5D">
        <w:rPr>
          <w:b/>
          <w:bCs/>
          <w:sz w:val="24"/>
          <w:szCs w:val="24"/>
        </w:rPr>
        <w:tab/>
      </w:r>
      <w:r w:rsidR="003C2F5D" w:rsidRPr="003C2F5D">
        <w:rPr>
          <w:b/>
          <w:bCs/>
          <w:sz w:val="24"/>
          <w:szCs w:val="24"/>
        </w:rPr>
        <w:tab/>
      </w:r>
      <w:r w:rsidR="003C2F5D" w:rsidRPr="003C2F5D">
        <w:rPr>
          <w:b/>
          <w:bCs/>
          <w:sz w:val="24"/>
          <w:szCs w:val="24"/>
        </w:rPr>
        <w:tab/>
      </w:r>
      <w:r w:rsidR="003C2F5D" w:rsidRPr="003C2F5D">
        <w:rPr>
          <w:rFonts w:ascii="Calibri" w:hAnsi="Calibri" w:cs="Calibri"/>
          <w:noProof/>
          <w:sz w:val="24"/>
          <w:szCs w:val="24"/>
        </w:rPr>
        <w:drawing>
          <wp:inline distT="0" distB="0" distL="0" distR="0" wp14:anchorId="03D48573" wp14:editId="35D23EB5">
            <wp:extent cx="654050" cy="763058"/>
            <wp:effectExtent l="0" t="0" r="0" b="0"/>
            <wp:docPr id="2"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6839" cy="766312"/>
                    </a:xfrm>
                    <a:prstGeom prst="rect">
                      <a:avLst/>
                    </a:prstGeom>
                    <a:noFill/>
                    <a:ln>
                      <a:noFill/>
                    </a:ln>
                  </pic:spPr>
                </pic:pic>
              </a:graphicData>
            </a:graphic>
          </wp:inline>
        </w:drawing>
      </w:r>
    </w:p>
    <w:p w14:paraId="7DDF1207" w14:textId="315F2DE5" w:rsidR="00A66B33" w:rsidRPr="003C2F5D" w:rsidRDefault="00A66B33" w:rsidP="00E442E1">
      <w:pPr>
        <w:tabs>
          <w:tab w:val="num" w:pos="720"/>
        </w:tabs>
        <w:spacing w:beforeAutospacing="1" w:after="0" w:afterAutospacing="1" w:line="240" w:lineRule="auto"/>
        <w:ind w:left="720" w:hanging="360"/>
        <w:rPr>
          <w:sz w:val="24"/>
          <w:szCs w:val="24"/>
        </w:rPr>
      </w:pPr>
      <w:r w:rsidRPr="003C2F5D">
        <w:rPr>
          <w:b/>
          <w:bCs/>
          <w:sz w:val="24"/>
          <w:szCs w:val="24"/>
        </w:rPr>
        <w:t>POST TITLE:</w:t>
      </w:r>
      <w:r w:rsidRPr="003C2F5D">
        <w:rPr>
          <w:b/>
          <w:bCs/>
          <w:sz w:val="24"/>
          <w:szCs w:val="24"/>
        </w:rPr>
        <w:tab/>
      </w:r>
      <w:r w:rsidR="00AC23D6">
        <w:rPr>
          <w:sz w:val="24"/>
          <w:szCs w:val="24"/>
        </w:rPr>
        <w:t>Assistant Head in charge of Catholic Life</w:t>
      </w:r>
      <w:r w:rsidR="00D306EB">
        <w:rPr>
          <w:sz w:val="24"/>
          <w:szCs w:val="24"/>
        </w:rPr>
        <w:t xml:space="preserve"> and Character Development </w:t>
      </w:r>
      <w:bookmarkStart w:id="0" w:name="_GoBack"/>
      <w:bookmarkEnd w:id="0"/>
    </w:p>
    <w:p w14:paraId="03DF4DC7" w14:textId="79C04B95" w:rsidR="00A66B33" w:rsidRPr="003C2F5D" w:rsidRDefault="00A66B33" w:rsidP="00E442E1">
      <w:pPr>
        <w:tabs>
          <w:tab w:val="num" w:pos="720"/>
        </w:tabs>
        <w:spacing w:beforeAutospacing="1" w:after="0" w:afterAutospacing="1" w:line="240" w:lineRule="auto"/>
        <w:ind w:left="720" w:hanging="360"/>
        <w:rPr>
          <w:sz w:val="24"/>
          <w:szCs w:val="24"/>
        </w:rPr>
      </w:pPr>
      <w:r w:rsidRPr="003C2F5D">
        <w:rPr>
          <w:b/>
          <w:bCs/>
          <w:sz w:val="24"/>
          <w:szCs w:val="24"/>
        </w:rPr>
        <w:t>BAND:</w:t>
      </w:r>
      <w:r w:rsidRPr="003C2F5D">
        <w:rPr>
          <w:b/>
          <w:bCs/>
          <w:sz w:val="24"/>
          <w:szCs w:val="24"/>
        </w:rPr>
        <w:tab/>
      </w:r>
      <w:r w:rsidRPr="003C2F5D">
        <w:rPr>
          <w:sz w:val="24"/>
          <w:szCs w:val="24"/>
        </w:rPr>
        <w:tab/>
        <w:t>Leadership L</w:t>
      </w:r>
      <w:r w:rsidR="00350FF5">
        <w:rPr>
          <w:sz w:val="24"/>
          <w:szCs w:val="24"/>
        </w:rPr>
        <w:t>11</w:t>
      </w:r>
      <w:r w:rsidRPr="003C2F5D">
        <w:rPr>
          <w:sz w:val="24"/>
          <w:szCs w:val="24"/>
        </w:rPr>
        <w:t>-L1</w:t>
      </w:r>
      <w:r w:rsidR="00AC23D6">
        <w:rPr>
          <w:sz w:val="24"/>
          <w:szCs w:val="24"/>
        </w:rPr>
        <w:t>5</w:t>
      </w:r>
    </w:p>
    <w:p w14:paraId="46FD35F4" w14:textId="0836DAB1" w:rsidR="00A66B33" w:rsidRPr="003C2F5D" w:rsidRDefault="00A66B33" w:rsidP="00A66B33">
      <w:pPr>
        <w:spacing w:after="0" w:line="240" w:lineRule="auto"/>
        <w:ind w:left="389"/>
        <w:rPr>
          <w:sz w:val="24"/>
          <w:szCs w:val="24"/>
        </w:rPr>
      </w:pPr>
      <w:r w:rsidRPr="003C2F5D">
        <w:rPr>
          <w:b/>
          <w:bCs/>
          <w:sz w:val="24"/>
          <w:szCs w:val="24"/>
        </w:rPr>
        <w:t>PURPOSE:</w:t>
      </w:r>
      <w:r w:rsidRPr="003C2F5D">
        <w:rPr>
          <w:b/>
          <w:bCs/>
          <w:sz w:val="24"/>
          <w:szCs w:val="24"/>
        </w:rPr>
        <w:tab/>
      </w:r>
      <w:r w:rsidRPr="003C2F5D">
        <w:rPr>
          <w:sz w:val="24"/>
          <w:szCs w:val="24"/>
        </w:rPr>
        <w:tab/>
        <w:t>To be responsible and take leadership for whole school Catholic Ethos</w:t>
      </w:r>
    </w:p>
    <w:p w14:paraId="63E35069" w14:textId="486C0FCC" w:rsidR="005D147F" w:rsidRDefault="00A66B33" w:rsidP="00E442E1">
      <w:pPr>
        <w:tabs>
          <w:tab w:val="num" w:pos="720"/>
        </w:tabs>
        <w:spacing w:beforeAutospacing="1" w:after="0" w:afterAutospacing="1" w:line="240" w:lineRule="auto"/>
        <w:ind w:left="720" w:hanging="360"/>
        <w:rPr>
          <w:sz w:val="24"/>
          <w:szCs w:val="24"/>
        </w:rPr>
      </w:pPr>
      <w:r w:rsidRPr="003C2F5D">
        <w:rPr>
          <w:b/>
          <w:bCs/>
          <w:sz w:val="24"/>
          <w:szCs w:val="24"/>
        </w:rPr>
        <w:t>REPORTING TO:</w:t>
      </w:r>
      <w:r w:rsidRPr="003C2F5D">
        <w:rPr>
          <w:sz w:val="24"/>
          <w:szCs w:val="24"/>
        </w:rPr>
        <w:tab/>
        <w:t>Headteacher</w:t>
      </w:r>
    </w:p>
    <w:p w14:paraId="74A6D607" w14:textId="3F6DD157" w:rsidR="003C2F5D" w:rsidRDefault="003C2F5D" w:rsidP="00E442E1">
      <w:pPr>
        <w:tabs>
          <w:tab w:val="num" w:pos="720"/>
        </w:tabs>
        <w:spacing w:beforeAutospacing="1" w:after="0" w:afterAutospacing="1" w:line="240" w:lineRule="auto"/>
        <w:ind w:left="720" w:hanging="360"/>
        <w:rPr>
          <w:sz w:val="24"/>
          <w:szCs w:val="24"/>
        </w:rPr>
      </w:pPr>
    </w:p>
    <w:p w14:paraId="2994245C" w14:textId="6C9A214B" w:rsidR="00A66B33" w:rsidRPr="00A66B33" w:rsidRDefault="00A66B33" w:rsidP="003C2F5D">
      <w:pPr>
        <w:tabs>
          <w:tab w:val="num" w:pos="720"/>
        </w:tabs>
        <w:spacing w:before="100" w:beforeAutospacing="1" w:after="100" w:afterAutospacing="1" w:line="240" w:lineRule="auto"/>
        <w:ind w:left="720" w:hanging="360"/>
        <w:rPr>
          <w:b/>
          <w:bCs/>
        </w:rPr>
      </w:pPr>
      <w:r w:rsidRPr="00A66B33">
        <w:rPr>
          <w:b/>
          <w:bCs/>
        </w:rPr>
        <w:t>MAIN DUTIES &amp; RESPONSIBILITIES</w:t>
      </w:r>
    </w:p>
    <w:p w14:paraId="6941D2D9" w14:textId="271B1CF7" w:rsidR="00E442E1" w:rsidRPr="00E442E1" w:rsidRDefault="00AC23D6" w:rsidP="00E442E1">
      <w:pPr>
        <w:numPr>
          <w:ilvl w:val="0"/>
          <w:numId w:val="2"/>
        </w:numPr>
        <w:spacing w:beforeAutospacing="1" w:after="0" w:afterAutospacing="1" w:line="240" w:lineRule="auto"/>
        <w:rPr>
          <w:rFonts w:eastAsia="Times New Roman" w:cstheme="minorHAnsi"/>
          <w:color w:val="1D2228"/>
          <w:lang w:eastAsia="en-GB"/>
        </w:rPr>
      </w:pPr>
      <w:r>
        <w:rPr>
          <w:rFonts w:eastAsia="Times New Roman" w:cstheme="minorHAnsi"/>
          <w:color w:val="1D2228"/>
          <w:bdr w:val="none" w:sz="0" w:space="0" w:color="auto" w:frame="1"/>
          <w:lang w:eastAsia="en-GB"/>
        </w:rPr>
        <w:t>Strategically l</w:t>
      </w:r>
      <w:r w:rsidR="00E442E1" w:rsidRPr="00E442E1">
        <w:rPr>
          <w:rFonts w:eastAsia="Times New Roman" w:cstheme="minorHAnsi"/>
          <w:color w:val="1D2228"/>
          <w:bdr w:val="none" w:sz="0" w:space="0" w:color="auto" w:frame="1"/>
          <w:lang w:eastAsia="en-GB"/>
        </w:rPr>
        <w:t>ead on Catholic Distinctiveness/Christian Ethos. </w:t>
      </w:r>
    </w:p>
    <w:p w14:paraId="1D42C4D9" w14:textId="3A455D45"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Support sacramental preparation and celebration in partnership with the parish.  </w:t>
      </w:r>
    </w:p>
    <w:p w14:paraId="25866F88" w14:textId="50FDF8FA"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Leadership of collective worship and whole school liturgies throughout the year. </w:t>
      </w:r>
    </w:p>
    <w:p w14:paraId="31717ED0" w14:textId="4A244CC3"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Leadership of wide range of opportunities to support students’ spiritual development. Including to coordinate </w:t>
      </w:r>
      <w:r w:rsidRPr="00E442E1">
        <w:rPr>
          <w:rFonts w:eastAsia="Times New Roman" w:cstheme="minorHAnsi"/>
          <w:color w:val="1D2228"/>
          <w:bdr w:val="none" w:sz="0" w:space="0" w:color="auto" w:frame="1"/>
          <w:shd w:val="clear" w:color="auto" w:fill="FFFFFF"/>
          <w:lang w:eastAsia="en-GB"/>
        </w:rPr>
        <w:t>ambitious and inclusive opportunities and reach for faith in action groups (CAFOD/ SVP/ School of Sanctuary/ John Paul II Award/ Strength though Unity Group).</w:t>
      </w:r>
      <w:r w:rsidRPr="00E442E1">
        <w:rPr>
          <w:rFonts w:eastAsia="Times New Roman" w:cstheme="minorHAnsi"/>
          <w:color w:val="1D2228"/>
          <w:bdr w:val="none" w:sz="0" w:space="0" w:color="auto" w:frame="1"/>
          <w:lang w:eastAsia="en-GB"/>
        </w:rPr>
        <w:t> </w:t>
      </w:r>
    </w:p>
    <w:p w14:paraId="6A1AB333" w14:textId="02A511AB"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Ensure student participation in spiritual and religious opportunities, both in school and externally. </w:t>
      </w:r>
    </w:p>
    <w:p w14:paraId="1D5989DD" w14:textId="723ADF95"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Provide advice/guidance to Pastoral leaders, SLT and staff on Catholic life e.g. Assemblies, Spiritual dimension of tutor time, whole school events.  </w:t>
      </w:r>
    </w:p>
    <w:p w14:paraId="0F0AB110" w14:textId="57A03BC2"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Lead on the annual submissions of CSED and SEF.  </w:t>
      </w:r>
    </w:p>
    <w:p w14:paraId="28377B1F" w14:textId="4F5FA71C"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On-going monitoring and evaluation of all areas, including maintenance of CSED and school &amp; college SEF for Catholic Life &amp; Worship. To lead on areas identified for development within the timeframe identified. </w:t>
      </w:r>
    </w:p>
    <w:p w14:paraId="772BA99C" w14:textId="25A59C39"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 xml:space="preserve">Line Management of key personnel </w:t>
      </w:r>
      <w:r w:rsidR="00AC23D6">
        <w:rPr>
          <w:rFonts w:eastAsia="Times New Roman" w:cstheme="minorHAnsi"/>
          <w:color w:val="1D2228"/>
          <w:bdr w:val="none" w:sz="0" w:space="0" w:color="auto" w:frame="1"/>
          <w:lang w:eastAsia="en-GB"/>
        </w:rPr>
        <w:t xml:space="preserve">and departments </w:t>
      </w:r>
      <w:r w:rsidRPr="00E442E1">
        <w:rPr>
          <w:rFonts w:eastAsia="Times New Roman" w:cstheme="minorHAnsi"/>
          <w:color w:val="1D2228"/>
          <w:bdr w:val="none" w:sz="0" w:space="0" w:color="auto" w:frame="1"/>
          <w:lang w:eastAsia="en-GB"/>
        </w:rPr>
        <w:t>as directed by the Headteacher.</w:t>
      </w:r>
    </w:p>
    <w:p w14:paraId="737B1299" w14:textId="36958681" w:rsidR="00E442E1" w:rsidRPr="00E442E1" w:rsidRDefault="00E442E1" w:rsidP="00E442E1">
      <w:pPr>
        <w:numPr>
          <w:ilvl w:val="0"/>
          <w:numId w:val="2"/>
        </w:numPr>
        <w:shd w:val="clear" w:color="auto" w:fill="FFFFFF"/>
        <w:spacing w:after="0" w:line="240" w:lineRule="auto"/>
        <w:rPr>
          <w:rFonts w:eastAsia="Times New Roman" w:cstheme="minorHAnsi"/>
          <w:color w:val="242424"/>
          <w:lang w:eastAsia="en-GB"/>
        </w:rPr>
      </w:pPr>
      <w:r w:rsidRPr="00E442E1">
        <w:rPr>
          <w:rFonts w:eastAsia="Times New Roman" w:cstheme="minorHAnsi"/>
          <w:color w:val="242424"/>
          <w:bdr w:val="none" w:sz="0" w:space="0" w:color="auto" w:frame="1"/>
          <w:lang w:eastAsia="en-GB"/>
        </w:rPr>
        <w:t>Leadership and development of School Chaplains/Spirituality/ Chaplaincy team and ongoing support and M&amp;E of their work. </w:t>
      </w:r>
    </w:p>
    <w:p w14:paraId="4309237D" w14:textId="09660514"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Develop provision for children of other Faiths and offer a programme of spirituality and multi-faith opportunities. </w:t>
      </w:r>
    </w:p>
    <w:p w14:paraId="25631165" w14:textId="70048BE1"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Provide &amp; coordinate enrichment opportunities that support moral, social, theological and spiritual flourish and map whole school provision.</w:t>
      </w:r>
    </w:p>
    <w:p w14:paraId="47B30778" w14:textId="23B0984B"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Develop and embed lay opportunities for staff and students as readers, altar servers, music ministry within the school or in the parish. </w:t>
      </w:r>
    </w:p>
    <w:p w14:paraId="385A0321" w14:textId="3DEF9F0A"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Oversee CPD and formation for staff.  </w:t>
      </w:r>
    </w:p>
    <w:p w14:paraId="021C2E0C" w14:textId="6558F4B4" w:rsidR="00E442E1" w:rsidRPr="00E442E1" w:rsidRDefault="005D147F" w:rsidP="00E442E1">
      <w:pPr>
        <w:numPr>
          <w:ilvl w:val="0"/>
          <w:numId w:val="2"/>
        </w:numPr>
        <w:shd w:val="clear" w:color="auto" w:fill="FFFFFF"/>
        <w:spacing w:after="0" w:line="240" w:lineRule="auto"/>
        <w:rPr>
          <w:rFonts w:eastAsia="Times New Roman" w:cstheme="minorHAnsi"/>
          <w:color w:val="1D2228"/>
          <w:lang w:eastAsia="en-GB"/>
        </w:rPr>
      </w:pPr>
      <w:r>
        <w:rPr>
          <w:rFonts w:eastAsia="Times New Roman" w:cstheme="minorHAnsi"/>
          <w:color w:val="1D2228"/>
          <w:bdr w:val="none" w:sz="0" w:space="0" w:color="auto" w:frame="1"/>
          <w:lang w:eastAsia="en-GB"/>
        </w:rPr>
        <w:t xml:space="preserve">To </w:t>
      </w:r>
      <w:r w:rsidR="00AC23D6">
        <w:rPr>
          <w:rFonts w:eastAsia="Times New Roman" w:cstheme="minorHAnsi"/>
          <w:color w:val="1D2228"/>
          <w:bdr w:val="none" w:sz="0" w:space="0" w:color="auto" w:frame="1"/>
          <w:lang w:eastAsia="en-GB"/>
        </w:rPr>
        <w:t xml:space="preserve">lead </w:t>
      </w:r>
      <w:r w:rsidR="00E442E1" w:rsidRPr="00E442E1">
        <w:rPr>
          <w:rFonts w:eastAsia="Times New Roman" w:cstheme="minorHAnsi"/>
          <w:color w:val="1D2228"/>
          <w:bdr w:val="none" w:sz="0" w:space="0" w:color="auto" w:frame="1"/>
          <w:lang w:eastAsia="en-GB"/>
        </w:rPr>
        <w:t>Virtues and RSE</w:t>
      </w:r>
      <w:r w:rsidR="00AC23D6">
        <w:rPr>
          <w:rFonts w:eastAsia="Times New Roman" w:cstheme="minorHAnsi"/>
          <w:color w:val="1D2228"/>
          <w:bdr w:val="none" w:sz="0" w:space="0" w:color="auto" w:frame="1"/>
          <w:lang w:eastAsia="en-GB"/>
        </w:rPr>
        <w:t xml:space="preserve"> ensuring coherent curriculum across the school and all key stages that reflect our ethos &amp; values.</w:t>
      </w:r>
    </w:p>
    <w:p w14:paraId="60890B96" w14:textId="4203EFB2"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Lead on engaging parents and parish in Catholic Life and worship.  </w:t>
      </w:r>
    </w:p>
    <w:p w14:paraId="62E91802" w14:textId="364C4487"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lastRenderedPageBreak/>
        <w:t>Develop strong links with Trust, Diocese, Parishes, Catholic Primary Schools, clergy, YMT and other groups by representing the school at events and participating fully in planned activities.</w:t>
      </w:r>
    </w:p>
    <w:p w14:paraId="0A745069" w14:textId="164EA17B"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 xml:space="preserve">To ensure the Catholic life of the school is visibility promoted, including marking aspects of the liturgical year, prominence of religious identity and artefacts. Ensure Catholic life and worship are promoted in school Newsletters, social media, Trust and Diocesan/ </w:t>
      </w:r>
      <w:proofErr w:type="gramStart"/>
      <w:r w:rsidRPr="00E442E1">
        <w:rPr>
          <w:rFonts w:eastAsia="Times New Roman" w:cstheme="minorHAnsi"/>
          <w:color w:val="1D2228"/>
          <w:bdr w:val="none" w:sz="0" w:space="0" w:color="auto" w:frame="1"/>
          <w:lang w:eastAsia="en-GB"/>
        </w:rPr>
        <w:t>national  press</w:t>
      </w:r>
      <w:proofErr w:type="gramEnd"/>
      <w:r w:rsidRPr="00E442E1">
        <w:rPr>
          <w:rFonts w:eastAsia="Times New Roman" w:cstheme="minorHAnsi"/>
          <w:color w:val="1D2228"/>
          <w:lang w:eastAsia="en-GB"/>
        </w:rPr>
        <w:t>.</w:t>
      </w:r>
    </w:p>
    <w:p w14:paraId="73808F79" w14:textId="2C0F4619" w:rsidR="00E442E1" w:rsidRPr="00E442E1" w:rsidRDefault="00E442E1" w:rsidP="00E442E1">
      <w:pPr>
        <w:numPr>
          <w:ilvl w:val="0"/>
          <w:numId w:val="2"/>
        </w:numPr>
        <w:shd w:val="clear" w:color="auto" w:fill="FFFFFF"/>
        <w:spacing w:after="0" w:line="240" w:lineRule="auto"/>
        <w:rPr>
          <w:rFonts w:eastAsia="Times New Roman" w:cstheme="minorHAnsi"/>
          <w:color w:val="000000"/>
          <w:lang w:eastAsia="en-GB"/>
        </w:rPr>
      </w:pPr>
      <w:r w:rsidRPr="00E442E1">
        <w:rPr>
          <w:rFonts w:eastAsia="Times New Roman" w:cstheme="minorHAnsi"/>
          <w:color w:val="000000"/>
          <w:bdr w:val="none" w:sz="0" w:space="0" w:color="auto" w:frame="1"/>
          <w:lang w:eastAsia="en-GB"/>
        </w:rPr>
        <w:t>Supporting Headteacher, SLT &amp; Governors, as appropriate.</w:t>
      </w:r>
      <w:r w:rsidRPr="00E442E1">
        <w:rPr>
          <w:rFonts w:eastAsia="Times New Roman" w:cstheme="minorHAnsi"/>
          <w:color w:val="1D2228"/>
          <w:bdr w:val="none" w:sz="0" w:space="0" w:color="auto" w:frame="1"/>
          <w:lang w:eastAsia="en-GB"/>
        </w:rPr>
        <w:t> </w:t>
      </w:r>
    </w:p>
    <w:p w14:paraId="5AAA68FD" w14:textId="1D78708C" w:rsidR="00E442E1" w:rsidRPr="00E442E1" w:rsidRDefault="00E442E1" w:rsidP="00E442E1">
      <w:pPr>
        <w:numPr>
          <w:ilvl w:val="0"/>
          <w:numId w:val="2"/>
        </w:numPr>
        <w:shd w:val="clear" w:color="auto" w:fill="FFFFFF"/>
        <w:spacing w:after="0" w:line="240" w:lineRule="auto"/>
        <w:rPr>
          <w:rFonts w:eastAsia="Times New Roman" w:cstheme="minorHAnsi"/>
          <w:color w:val="1D2228"/>
          <w:lang w:eastAsia="en-GB"/>
        </w:rPr>
      </w:pPr>
      <w:r w:rsidRPr="00E442E1">
        <w:rPr>
          <w:rFonts w:eastAsia="Times New Roman" w:cstheme="minorHAnsi"/>
          <w:color w:val="1D2228"/>
          <w:bdr w:val="none" w:sz="0" w:space="0" w:color="auto" w:frame="1"/>
          <w:lang w:eastAsia="en-GB"/>
        </w:rPr>
        <w:t xml:space="preserve">Line management of Chaplain/Spirituality/ </w:t>
      </w:r>
      <w:r w:rsidR="00AC23D6" w:rsidRPr="00E442E1">
        <w:rPr>
          <w:rFonts w:eastAsia="Times New Roman" w:cstheme="minorHAnsi"/>
          <w:color w:val="1D2228"/>
          <w:bdr w:val="none" w:sz="0" w:space="0" w:color="auto" w:frame="1"/>
          <w:lang w:eastAsia="en-GB"/>
        </w:rPr>
        <w:t>Chapla</w:t>
      </w:r>
      <w:r w:rsidR="00AC23D6">
        <w:rPr>
          <w:rFonts w:eastAsia="Times New Roman" w:cstheme="minorHAnsi"/>
          <w:color w:val="1D2228"/>
          <w:bdr w:val="none" w:sz="0" w:space="0" w:color="auto" w:frame="1"/>
          <w:lang w:eastAsia="en-GB"/>
        </w:rPr>
        <w:t>incy</w:t>
      </w:r>
      <w:r w:rsidRPr="00E442E1">
        <w:rPr>
          <w:rFonts w:eastAsia="Times New Roman" w:cstheme="minorHAnsi"/>
          <w:color w:val="1D2228"/>
          <w:bdr w:val="none" w:sz="0" w:space="0" w:color="auto" w:frame="1"/>
          <w:lang w:eastAsia="en-GB"/>
        </w:rPr>
        <w:t xml:space="preserve"> team. </w:t>
      </w:r>
    </w:p>
    <w:p w14:paraId="568A9676" w14:textId="19700617" w:rsidR="00E442E1" w:rsidRPr="003C2F5D" w:rsidRDefault="00E442E1" w:rsidP="00E442E1">
      <w:pPr>
        <w:numPr>
          <w:ilvl w:val="0"/>
          <w:numId w:val="2"/>
        </w:numPr>
        <w:shd w:val="clear" w:color="auto" w:fill="FFFFFF"/>
        <w:spacing w:after="0" w:line="240" w:lineRule="auto"/>
        <w:rPr>
          <w:rFonts w:eastAsia="Times New Roman" w:cstheme="minorHAnsi"/>
          <w:color w:val="000000"/>
          <w:lang w:eastAsia="en-GB"/>
        </w:rPr>
      </w:pPr>
      <w:r w:rsidRPr="00E442E1">
        <w:rPr>
          <w:rFonts w:eastAsia="Times New Roman" w:cstheme="minorHAnsi"/>
          <w:color w:val="000000"/>
          <w:bdr w:val="none" w:sz="0" w:space="0" w:color="auto" w:frame="1"/>
          <w:lang w:eastAsia="en-GB"/>
        </w:rPr>
        <w:t>Generic Leadership Team responsibilities (duties, visible presence, whole school events as directed by the Headteacher.</w:t>
      </w:r>
    </w:p>
    <w:p w14:paraId="79A66536" w14:textId="77777777" w:rsidR="003C2F5D" w:rsidRPr="00A66B33" w:rsidRDefault="003C2F5D" w:rsidP="003C2F5D">
      <w:pPr>
        <w:shd w:val="clear" w:color="auto" w:fill="FFFFFF"/>
        <w:spacing w:after="0" w:line="240" w:lineRule="auto"/>
        <w:ind w:left="720"/>
        <w:rPr>
          <w:rFonts w:eastAsia="Times New Roman" w:cstheme="minorHAnsi"/>
          <w:color w:val="000000"/>
          <w:lang w:eastAsia="en-GB"/>
        </w:rPr>
      </w:pPr>
    </w:p>
    <w:p w14:paraId="1BA063C4" w14:textId="75E25CF9" w:rsidR="00A66B33" w:rsidRDefault="00A66B33" w:rsidP="00A66B33">
      <w:pPr>
        <w:spacing w:after="0" w:line="240" w:lineRule="auto"/>
        <w:jc w:val="both"/>
        <w:rPr>
          <w:rFonts w:ascii="Calibri" w:hAnsi="Calibri" w:cs="Calibri"/>
        </w:rPr>
      </w:pPr>
      <w:r>
        <w:rPr>
          <w:rFonts w:ascii="Calibri" w:hAnsi="Calibri" w:cs="Calibri"/>
        </w:rPr>
        <w:t>W</w:t>
      </w:r>
      <w:r w:rsidRPr="00486F47">
        <w:rPr>
          <w:rFonts w:ascii="Calibri" w:hAnsi="Calibri" w:cs="Calibri"/>
        </w:rPr>
        <w:t>hilst every effort has been made to explain the main duties and responsibilities of the post, each individual task undertaken may not be identified.</w:t>
      </w:r>
    </w:p>
    <w:p w14:paraId="0815AC07" w14:textId="77777777" w:rsidR="00A66B33" w:rsidRPr="00486F47" w:rsidRDefault="00A66B33" w:rsidP="00A66B33">
      <w:pPr>
        <w:spacing w:after="0" w:line="240" w:lineRule="auto"/>
        <w:ind w:left="360"/>
        <w:jc w:val="both"/>
        <w:rPr>
          <w:rFonts w:ascii="Calibri" w:hAnsi="Calibri" w:cs="Calibri"/>
        </w:rPr>
      </w:pPr>
    </w:p>
    <w:p w14:paraId="205C9A83" w14:textId="29387EB6" w:rsidR="00A66B33" w:rsidRPr="00E442E1" w:rsidRDefault="00A66B33" w:rsidP="00A66B33">
      <w:pPr>
        <w:shd w:val="clear" w:color="auto" w:fill="FFFFFF"/>
        <w:spacing w:after="0" w:line="240" w:lineRule="auto"/>
        <w:rPr>
          <w:rFonts w:eastAsia="Times New Roman" w:cstheme="minorHAnsi"/>
          <w:color w:val="000000"/>
          <w:lang w:eastAsia="en-GB"/>
        </w:rPr>
      </w:pPr>
      <w:r>
        <w:rPr>
          <w:rFonts w:ascii="Calibri" w:hAnsi="Calibri" w:cs="Calibri"/>
        </w:rPr>
        <w:t>E</w:t>
      </w:r>
      <w:r w:rsidRPr="00486F47">
        <w:rPr>
          <w:rFonts w:ascii="Calibri" w:hAnsi="Calibri" w:cs="Calibri"/>
        </w:rPr>
        <w:t>mployees will be expected to comply with any reasonable request from a manager to undertake work of a similar level that is not specified in this job description.</w:t>
      </w:r>
    </w:p>
    <w:p w14:paraId="1DBB23EE" w14:textId="18F660C6" w:rsidR="00E442E1" w:rsidRPr="00E442E1" w:rsidRDefault="00E442E1" w:rsidP="00E442E1">
      <w:pPr>
        <w:spacing w:line="240" w:lineRule="auto"/>
        <w:ind w:firstLine="50"/>
        <w:rPr>
          <w:rFonts w:eastAsia="Times New Roman" w:cstheme="minorHAnsi"/>
          <w:color w:val="000000"/>
          <w:lang w:eastAsia="en-GB"/>
        </w:rPr>
      </w:pPr>
    </w:p>
    <w:p w14:paraId="13DF3FE3" w14:textId="77777777" w:rsidR="00074364" w:rsidRPr="00E442E1" w:rsidRDefault="00074364" w:rsidP="00E442E1">
      <w:pPr>
        <w:rPr>
          <w:rFonts w:cstheme="minorHAnsi"/>
        </w:rPr>
      </w:pPr>
    </w:p>
    <w:sectPr w:rsidR="00074364" w:rsidRPr="00E44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B3017"/>
    <w:multiLevelType w:val="multilevel"/>
    <w:tmpl w:val="1C3A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3D038B"/>
    <w:multiLevelType w:val="multilevel"/>
    <w:tmpl w:val="66F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E8B36A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6EC00503"/>
    <w:multiLevelType w:val="multilevel"/>
    <w:tmpl w:val="66F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E1"/>
    <w:rsid w:val="00074364"/>
    <w:rsid w:val="001C2CD4"/>
    <w:rsid w:val="00350FF5"/>
    <w:rsid w:val="003C2F5D"/>
    <w:rsid w:val="005D147F"/>
    <w:rsid w:val="00A66B33"/>
    <w:rsid w:val="00AC23D6"/>
    <w:rsid w:val="00D306EB"/>
    <w:rsid w:val="00E44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0AD61"/>
  <w15:chartTrackingRefBased/>
  <w15:docId w15:val="{2197E141-4572-4AE4-B049-D6DA080C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contentpasted0">
    <w:name w:val="x_x_contentpasted0"/>
    <w:basedOn w:val="DefaultParagraphFont"/>
    <w:rsid w:val="00E442E1"/>
  </w:style>
  <w:style w:type="paragraph" w:customStyle="1" w:styleId="xxmsonormal">
    <w:name w:val="x_x_msonormal"/>
    <w:basedOn w:val="Normal"/>
    <w:rsid w:val="00E442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contentpasted1">
    <w:name w:val="x_x_contentpasted1"/>
    <w:basedOn w:val="DefaultParagraphFont"/>
    <w:rsid w:val="00E442E1"/>
  </w:style>
  <w:style w:type="paragraph" w:styleId="ListParagraph">
    <w:name w:val="List Paragraph"/>
    <w:basedOn w:val="Normal"/>
    <w:uiPriority w:val="34"/>
    <w:qFormat/>
    <w:rsid w:val="00E44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8206">
      <w:bodyDiv w:val="1"/>
      <w:marLeft w:val="0"/>
      <w:marRight w:val="0"/>
      <w:marTop w:val="0"/>
      <w:marBottom w:val="0"/>
      <w:divBdr>
        <w:top w:val="none" w:sz="0" w:space="0" w:color="auto"/>
        <w:left w:val="none" w:sz="0" w:space="0" w:color="auto"/>
        <w:bottom w:val="none" w:sz="0" w:space="0" w:color="auto"/>
        <w:right w:val="none" w:sz="0" w:space="0" w:color="auto"/>
      </w:divBdr>
      <w:divsChild>
        <w:div w:id="19949834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38558610">
              <w:marLeft w:val="0"/>
              <w:marRight w:val="0"/>
              <w:marTop w:val="0"/>
              <w:marBottom w:val="0"/>
              <w:divBdr>
                <w:top w:val="none" w:sz="0" w:space="0" w:color="auto"/>
                <w:left w:val="none" w:sz="0" w:space="0" w:color="auto"/>
                <w:bottom w:val="none" w:sz="0" w:space="0" w:color="auto"/>
                <w:right w:val="none" w:sz="0" w:space="0" w:color="auto"/>
              </w:divBdr>
            </w:div>
            <w:div w:id="41635450">
              <w:marLeft w:val="0"/>
              <w:marRight w:val="0"/>
              <w:marTop w:val="0"/>
              <w:marBottom w:val="0"/>
              <w:divBdr>
                <w:top w:val="none" w:sz="0" w:space="0" w:color="auto"/>
                <w:left w:val="none" w:sz="0" w:space="0" w:color="auto"/>
                <w:bottom w:val="none" w:sz="0" w:space="0" w:color="auto"/>
                <w:right w:val="none" w:sz="0" w:space="0" w:color="auto"/>
              </w:divBdr>
            </w:div>
            <w:div w:id="1244415177">
              <w:marLeft w:val="0"/>
              <w:marRight w:val="0"/>
              <w:marTop w:val="0"/>
              <w:marBottom w:val="0"/>
              <w:divBdr>
                <w:top w:val="none" w:sz="0" w:space="0" w:color="auto"/>
                <w:left w:val="none" w:sz="0" w:space="0" w:color="auto"/>
                <w:bottom w:val="none" w:sz="0" w:space="0" w:color="auto"/>
                <w:right w:val="none" w:sz="0" w:space="0" w:color="auto"/>
              </w:divBdr>
            </w:div>
            <w:div w:id="1877886725">
              <w:marLeft w:val="0"/>
              <w:marRight w:val="0"/>
              <w:marTop w:val="0"/>
              <w:marBottom w:val="0"/>
              <w:divBdr>
                <w:top w:val="none" w:sz="0" w:space="0" w:color="auto"/>
                <w:left w:val="none" w:sz="0" w:space="0" w:color="auto"/>
                <w:bottom w:val="none" w:sz="0" w:space="0" w:color="auto"/>
                <w:right w:val="none" w:sz="0" w:space="0" w:color="auto"/>
              </w:divBdr>
            </w:div>
            <w:div w:id="520516367">
              <w:marLeft w:val="0"/>
              <w:marRight w:val="0"/>
              <w:marTop w:val="0"/>
              <w:marBottom w:val="0"/>
              <w:divBdr>
                <w:top w:val="none" w:sz="0" w:space="0" w:color="auto"/>
                <w:left w:val="none" w:sz="0" w:space="0" w:color="auto"/>
                <w:bottom w:val="none" w:sz="0" w:space="0" w:color="auto"/>
                <w:right w:val="none" w:sz="0" w:space="0" w:color="auto"/>
              </w:divBdr>
            </w:div>
            <w:div w:id="529759279">
              <w:marLeft w:val="0"/>
              <w:marRight w:val="0"/>
              <w:marTop w:val="0"/>
              <w:marBottom w:val="0"/>
              <w:divBdr>
                <w:top w:val="none" w:sz="0" w:space="0" w:color="auto"/>
                <w:left w:val="none" w:sz="0" w:space="0" w:color="auto"/>
                <w:bottom w:val="none" w:sz="0" w:space="0" w:color="auto"/>
                <w:right w:val="none" w:sz="0" w:space="0" w:color="auto"/>
              </w:divBdr>
            </w:div>
            <w:div w:id="1327518433">
              <w:marLeft w:val="0"/>
              <w:marRight w:val="0"/>
              <w:marTop w:val="0"/>
              <w:marBottom w:val="0"/>
              <w:divBdr>
                <w:top w:val="none" w:sz="0" w:space="0" w:color="auto"/>
                <w:left w:val="none" w:sz="0" w:space="0" w:color="auto"/>
                <w:bottom w:val="none" w:sz="0" w:space="0" w:color="auto"/>
                <w:right w:val="none" w:sz="0" w:space="0" w:color="auto"/>
              </w:divBdr>
            </w:div>
            <w:div w:id="885214548">
              <w:marLeft w:val="0"/>
              <w:marRight w:val="0"/>
              <w:marTop w:val="0"/>
              <w:marBottom w:val="0"/>
              <w:divBdr>
                <w:top w:val="none" w:sz="0" w:space="0" w:color="auto"/>
                <w:left w:val="none" w:sz="0" w:space="0" w:color="auto"/>
                <w:bottom w:val="none" w:sz="0" w:space="0" w:color="auto"/>
                <w:right w:val="none" w:sz="0" w:space="0" w:color="auto"/>
              </w:divBdr>
            </w:div>
            <w:div w:id="93297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4CA5-59E1-4AB5-ACB9-57A6463AD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Smith</dc:creator>
  <cp:keywords/>
  <dc:description/>
  <cp:lastModifiedBy>Laura Hewitt</cp:lastModifiedBy>
  <cp:revision>3</cp:revision>
  <dcterms:created xsi:type="dcterms:W3CDTF">2023-04-27T12:14:00Z</dcterms:created>
  <dcterms:modified xsi:type="dcterms:W3CDTF">2023-04-27T15:00:00Z</dcterms:modified>
</cp:coreProperties>
</file>