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B9" w:rsidRDefault="007D153E">
      <w:pPr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1552575</wp:posOffset>
            </wp:positionH>
            <wp:positionV relativeFrom="paragraph">
              <wp:posOffset>0</wp:posOffset>
            </wp:positionV>
            <wp:extent cx="2728913" cy="1056785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8913" cy="1056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94BB9" w:rsidRDefault="007D153E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Job Description</w:t>
      </w:r>
      <w:r w:rsidR="00FE39DE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B7497E">
        <w:rPr>
          <w:rFonts w:ascii="Calibri" w:eastAsia="Calibri" w:hAnsi="Calibri" w:cs="Calibri"/>
          <w:b/>
          <w:sz w:val="28"/>
          <w:szCs w:val="28"/>
        </w:rPr>
        <w:t>–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D56A78">
        <w:rPr>
          <w:rFonts w:ascii="Calibri" w:eastAsia="Calibri" w:hAnsi="Calibri" w:cs="Calibri"/>
          <w:b/>
          <w:sz w:val="28"/>
          <w:szCs w:val="28"/>
        </w:rPr>
        <w:t>Assistant Head of Sixth Form (Year 12)</w:t>
      </w:r>
    </w:p>
    <w:tbl>
      <w:tblPr>
        <w:tblStyle w:val="a"/>
        <w:tblpPr w:leftFromText="180" w:rightFromText="180" w:vertAnchor="text" w:horzAnchor="margin" w:tblpY="99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7215"/>
      </w:tblGrid>
      <w:tr w:rsidR="00F3476F" w:rsidTr="00F3476F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76F" w:rsidRDefault="00F3476F" w:rsidP="00F34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Postholder</w:t>
            </w:r>
            <w:proofErr w:type="spellEnd"/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76F" w:rsidRDefault="00F3476F" w:rsidP="00F34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476F" w:rsidTr="00F3476F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76F" w:rsidRDefault="00F3476F" w:rsidP="00F34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Post Title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76F" w:rsidRDefault="00202D85" w:rsidP="00F34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Assistant </w:t>
            </w:r>
            <w:r w:rsidR="0047626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Head of Sixth Form (Year 12)</w:t>
            </w:r>
          </w:p>
        </w:tc>
      </w:tr>
      <w:tr w:rsidR="00F3476F" w:rsidTr="00F3476F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76F" w:rsidRDefault="00F3476F" w:rsidP="00F34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Postholder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Reports to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76F" w:rsidRDefault="00202D85" w:rsidP="00202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Assistant </w:t>
            </w:r>
            <w:proofErr w:type="spellStart"/>
            <w:r>
              <w:rPr>
                <w:rFonts w:ascii="Calibri" w:eastAsia="Calibri" w:hAnsi="Calibri" w:cs="Calibri"/>
              </w:rPr>
              <w:t>Head</w:t>
            </w:r>
            <w:r w:rsidR="00476267">
              <w:rPr>
                <w:rFonts w:ascii="Calibri" w:eastAsia="Calibri" w:hAnsi="Calibri" w:cs="Calibri"/>
              </w:rPr>
              <w:t>teacher</w:t>
            </w:r>
            <w:proofErr w:type="spellEnd"/>
            <w:r w:rsidR="007208A1">
              <w:rPr>
                <w:rFonts w:ascii="Calibri" w:eastAsia="Calibri" w:hAnsi="Calibri" w:cs="Calibri"/>
              </w:rPr>
              <w:t xml:space="preserve"> Link</w:t>
            </w:r>
            <w:r>
              <w:rPr>
                <w:rFonts w:ascii="Calibri" w:eastAsia="Calibri" w:hAnsi="Calibri" w:cs="Calibri"/>
              </w:rPr>
              <w:t>:  Sixth Form</w:t>
            </w:r>
          </w:p>
        </w:tc>
      </w:tr>
      <w:tr w:rsidR="00F3476F" w:rsidTr="00F3476F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76F" w:rsidRDefault="00F3476F" w:rsidP="00F34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Scale/Salary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76F" w:rsidRDefault="00FB5D8C" w:rsidP="00207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TLR </w:t>
            </w:r>
            <w:r w:rsidR="0020785E">
              <w:rPr>
                <w:rFonts w:ascii="Calibri" w:eastAsia="Calibri" w:hAnsi="Calibri" w:cs="Calibri"/>
              </w:rPr>
              <w:t>2c</w:t>
            </w:r>
          </w:p>
        </w:tc>
      </w:tr>
      <w:tr w:rsidR="00F3476F" w:rsidTr="00F3476F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76F" w:rsidRDefault="00F3476F" w:rsidP="00F34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Teaching Responsibility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76F" w:rsidRDefault="00202D85" w:rsidP="00FB5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16/17</w:t>
            </w:r>
            <w:r w:rsidR="00FB5D8C" w:rsidRPr="00FB5D8C">
              <w:rPr>
                <w:rFonts w:ascii="Calibri" w:eastAsia="Calibri" w:hAnsi="Calibri" w:cs="Calibri"/>
              </w:rPr>
              <w:t xml:space="preserve"> hours </w:t>
            </w:r>
            <w:r w:rsidR="00F3476F">
              <w:rPr>
                <w:rFonts w:ascii="Calibri" w:eastAsia="Calibri" w:hAnsi="Calibri" w:cs="Calibri"/>
              </w:rPr>
              <w:t>(refer to STPCD and Staff Handbook)</w:t>
            </w:r>
          </w:p>
        </w:tc>
      </w:tr>
      <w:tr w:rsidR="00F3476F" w:rsidTr="00F3476F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76F" w:rsidRDefault="00F3476F" w:rsidP="00F34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FE39DE">
              <w:rPr>
                <w:rFonts w:ascii="Calibri" w:eastAsia="Calibri" w:hAnsi="Calibri" w:cs="Calibri"/>
                <w:b/>
              </w:rPr>
              <w:t>Responsibilities specific to post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D8C" w:rsidRPr="00B42ABF" w:rsidRDefault="00FB5D8C" w:rsidP="00B42ABF">
            <w:pPr>
              <w:spacing w:after="20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B42ABF">
              <w:rPr>
                <w:rFonts w:asciiTheme="majorHAnsi" w:hAnsiTheme="majorHAnsi" w:cstheme="majorHAnsi"/>
                <w:b/>
              </w:rPr>
              <w:t>To establish an appropriate learning ethos and expectation</w:t>
            </w:r>
            <w:r w:rsidR="001D6884">
              <w:rPr>
                <w:rFonts w:asciiTheme="majorHAnsi" w:hAnsiTheme="majorHAnsi" w:cstheme="majorHAnsi"/>
                <w:b/>
              </w:rPr>
              <w:t>s for a year cohort of students.</w:t>
            </w:r>
          </w:p>
          <w:p w:rsidR="001D6884" w:rsidRDefault="002406E2" w:rsidP="00202D85">
            <w:pPr>
              <w:numPr>
                <w:ilvl w:val="0"/>
                <w:numId w:val="10"/>
              </w:numPr>
              <w:spacing w:after="200"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To be a consistent and visible presence within the </w:t>
            </w:r>
            <w:r w:rsidR="00202D85">
              <w:rPr>
                <w:rFonts w:asciiTheme="majorHAnsi" w:hAnsiTheme="majorHAnsi" w:cstheme="majorHAnsi"/>
              </w:rPr>
              <w:t>Sixth Form</w:t>
            </w:r>
            <w:r>
              <w:rPr>
                <w:rFonts w:asciiTheme="majorHAnsi" w:hAnsiTheme="majorHAnsi" w:cstheme="majorHAnsi"/>
              </w:rPr>
              <w:t xml:space="preserve"> and in particular the year group in order to effectively maintain a positive and supportive ethos. </w:t>
            </w:r>
            <w:r w:rsidR="001D6884">
              <w:rPr>
                <w:rFonts w:asciiTheme="majorHAnsi" w:hAnsiTheme="majorHAnsi" w:cstheme="majorHAnsi"/>
              </w:rPr>
              <w:t xml:space="preserve">To play an active role in improving the </w:t>
            </w:r>
            <w:r w:rsidR="00202D85">
              <w:rPr>
                <w:rFonts w:asciiTheme="majorHAnsi" w:hAnsiTheme="majorHAnsi" w:cstheme="majorHAnsi"/>
              </w:rPr>
              <w:t>attitudes</w:t>
            </w:r>
            <w:r w:rsidR="001D6884">
              <w:rPr>
                <w:rFonts w:asciiTheme="majorHAnsi" w:hAnsiTheme="majorHAnsi" w:cstheme="majorHAnsi"/>
              </w:rPr>
              <w:t xml:space="preserve"> of individual students in the school and to </w:t>
            </w:r>
            <w:r>
              <w:rPr>
                <w:rFonts w:asciiTheme="majorHAnsi" w:hAnsiTheme="majorHAnsi" w:cstheme="majorHAnsi"/>
              </w:rPr>
              <w:t>liaise</w:t>
            </w:r>
            <w:r w:rsidR="001D6884">
              <w:rPr>
                <w:rFonts w:asciiTheme="majorHAnsi" w:hAnsiTheme="majorHAnsi" w:cstheme="majorHAnsi"/>
              </w:rPr>
              <w:t xml:space="preserve"> with staff, parents and other agencies in order to achieve this.</w:t>
            </w:r>
          </w:p>
          <w:p w:rsidR="00FB5D8C" w:rsidRPr="00FB5D8C" w:rsidRDefault="00FB5D8C" w:rsidP="00202D85">
            <w:pPr>
              <w:numPr>
                <w:ilvl w:val="0"/>
                <w:numId w:val="10"/>
              </w:numPr>
              <w:spacing w:after="200" w:line="240" w:lineRule="auto"/>
              <w:jc w:val="both"/>
              <w:rPr>
                <w:rFonts w:asciiTheme="majorHAnsi" w:hAnsiTheme="majorHAnsi" w:cstheme="majorHAnsi"/>
              </w:rPr>
            </w:pPr>
            <w:r w:rsidRPr="00FB5D8C">
              <w:rPr>
                <w:rFonts w:asciiTheme="majorHAnsi" w:hAnsiTheme="majorHAnsi" w:cstheme="majorHAnsi"/>
              </w:rPr>
              <w:t xml:space="preserve">Ensure that the </w:t>
            </w:r>
            <w:r w:rsidR="00202D85">
              <w:rPr>
                <w:rFonts w:asciiTheme="majorHAnsi" w:hAnsiTheme="majorHAnsi" w:cstheme="majorHAnsi"/>
              </w:rPr>
              <w:t>Sixth Form</w:t>
            </w:r>
            <w:r w:rsidRPr="00FB5D8C">
              <w:rPr>
                <w:rFonts w:asciiTheme="majorHAnsi" w:hAnsiTheme="majorHAnsi" w:cstheme="majorHAnsi"/>
              </w:rPr>
              <w:t xml:space="preserve"> learning climate is </w:t>
            </w:r>
            <w:r w:rsidR="00202D85">
              <w:rPr>
                <w:rFonts w:asciiTheme="majorHAnsi" w:hAnsiTheme="majorHAnsi" w:cstheme="majorHAnsi"/>
              </w:rPr>
              <w:t xml:space="preserve">positive, </w:t>
            </w:r>
            <w:r w:rsidRPr="00FB5D8C">
              <w:rPr>
                <w:rFonts w:asciiTheme="majorHAnsi" w:hAnsiTheme="majorHAnsi" w:cstheme="majorHAnsi"/>
              </w:rPr>
              <w:t>calm and ordered</w:t>
            </w:r>
          </w:p>
          <w:p w:rsidR="00FB5D8C" w:rsidRPr="00FB5D8C" w:rsidRDefault="00FB5D8C" w:rsidP="00202D85">
            <w:pPr>
              <w:numPr>
                <w:ilvl w:val="0"/>
                <w:numId w:val="10"/>
              </w:numPr>
              <w:spacing w:after="200" w:line="240" w:lineRule="auto"/>
              <w:jc w:val="both"/>
              <w:rPr>
                <w:rFonts w:asciiTheme="majorHAnsi" w:hAnsiTheme="majorHAnsi" w:cstheme="majorHAnsi"/>
              </w:rPr>
            </w:pPr>
            <w:r w:rsidRPr="00FB5D8C">
              <w:rPr>
                <w:rFonts w:asciiTheme="majorHAnsi" w:hAnsiTheme="majorHAnsi" w:cstheme="majorHAnsi"/>
              </w:rPr>
              <w:t xml:space="preserve">To ensure that students in the year group have a voice in the running of the Year Group and the school, specifically through overseeing </w:t>
            </w:r>
            <w:r w:rsidR="001D6884">
              <w:rPr>
                <w:rFonts w:asciiTheme="majorHAnsi" w:hAnsiTheme="majorHAnsi" w:cstheme="majorHAnsi"/>
              </w:rPr>
              <w:t xml:space="preserve">the </w:t>
            </w:r>
            <w:r w:rsidR="00202D85">
              <w:rPr>
                <w:rFonts w:asciiTheme="majorHAnsi" w:hAnsiTheme="majorHAnsi" w:cstheme="majorHAnsi"/>
              </w:rPr>
              <w:t>Sixth Form</w:t>
            </w:r>
            <w:r w:rsidR="001D6884">
              <w:rPr>
                <w:rFonts w:asciiTheme="majorHAnsi" w:hAnsiTheme="majorHAnsi" w:cstheme="majorHAnsi"/>
              </w:rPr>
              <w:t xml:space="preserve"> Council</w:t>
            </w:r>
            <w:r w:rsidR="00202D85">
              <w:rPr>
                <w:rFonts w:asciiTheme="majorHAnsi" w:hAnsiTheme="majorHAnsi" w:cstheme="majorHAnsi"/>
              </w:rPr>
              <w:t xml:space="preserve"> with other pastoral colleagues</w:t>
            </w:r>
            <w:r w:rsidR="001D6884">
              <w:rPr>
                <w:rFonts w:asciiTheme="majorHAnsi" w:hAnsiTheme="majorHAnsi" w:cstheme="majorHAnsi"/>
              </w:rPr>
              <w:t>.</w:t>
            </w:r>
          </w:p>
          <w:p w:rsidR="00B42ABF" w:rsidRDefault="00FB5D8C" w:rsidP="00202D85">
            <w:pPr>
              <w:numPr>
                <w:ilvl w:val="0"/>
                <w:numId w:val="10"/>
              </w:numPr>
              <w:spacing w:after="200" w:line="240" w:lineRule="auto"/>
              <w:jc w:val="both"/>
              <w:rPr>
                <w:rFonts w:asciiTheme="majorHAnsi" w:hAnsiTheme="majorHAnsi" w:cstheme="majorHAnsi"/>
              </w:rPr>
            </w:pPr>
            <w:r w:rsidRPr="00FB5D8C">
              <w:rPr>
                <w:rFonts w:asciiTheme="majorHAnsi" w:hAnsiTheme="majorHAnsi" w:cstheme="majorHAnsi"/>
              </w:rPr>
              <w:t xml:space="preserve">To oversee the </w:t>
            </w:r>
            <w:r w:rsidR="00202D85">
              <w:rPr>
                <w:rFonts w:asciiTheme="majorHAnsi" w:hAnsiTheme="majorHAnsi" w:cstheme="majorHAnsi"/>
              </w:rPr>
              <w:t>Sixth Form</w:t>
            </w:r>
            <w:r w:rsidRPr="00FB5D8C">
              <w:rPr>
                <w:rFonts w:asciiTheme="majorHAnsi" w:hAnsiTheme="majorHAnsi" w:cstheme="majorHAnsi"/>
              </w:rPr>
              <w:t xml:space="preserve"> reward system in order to ensure that achievement is promoted and rewarded in the year group.</w:t>
            </w:r>
          </w:p>
          <w:p w:rsidR="001D6884" w:rsidRDefault="001D6884" w:rsidP="00202D85">
            <w:pPr>
              <w:numPr>
                <w:ilvl w:val="0"/>
                <w:numId w:val="10"/>
              </w:numPr>
              <w:spacing w:after="200"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oversee the effective communication of positive and negative conduct</w:t>
            </w:r>
            <w:r w:rsidR="002406E2">
              <w:rPr>
                <w:rFonts w:asciiTheme="majorHAnsi" w:hAnsiTheme="majorHAnsi" w:cstheme="majorHAnsi"/>
              </w:rPr>
              <w:t xml:space="preserve"> with parents and other agencies where appropriate.</w:t>
            </w:r>
          </w:p>
          <w:p w:rsidR="001D6884" w:rsidRDefault="001D6884" w:rsidP="001D6884">
            <w:pPr>
              <w:spacing w:after="20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B42ABF">
              <w:rPr>
                <w:rFonts w:asciiTheme="majorHAnsi" w:hAnsiTheme="majorHAnsi" w:cstheme="majorHAnsi"/>
                <w:b/>
              </w:rPr>
              <w:t xml:space="preserve">To establish </w:t>
            </w:r>
            <w:r>
              <w:rPr>
                <w:rFonts w:asciiTheme="majorHAnsi" w:hAnsiTheme="majorHAnsi" w:cstheme="majorHAnsi"/>
                <w:b/>
              </w:rPr>
              <w:t>high attendance rates for all students in the year group.</w:t>
            </w:r>
          </w:p>
          <w:p w:rsidR="001D6884" w:rsidRPr="001D6884" w:rsidRDefault="001D6884" w:rsidP="00202D85">
            <w:pPr>
              <w:pStyle w:val="ListParagraph"/>
              <w:numPr>
                <w:ilvl w:val="0"/>
                <w:numId w:val="10"/>
              </w:numPr>
              <w:spacing w:after="200" w:line="240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To monitor the attendance of all students in the Year Group and develop strategies, alongside all pastoral colleagues, to raise attendance on an individual and collective level.</w:t>
            </w:r>
          </w:p>
          <w:p w:rsidR="001D6884" w:rsidRPr="001D6884" w:rsidRDefault="001D6884" w:rsidP="00202D85">
            <w:pPr>
              <w:pStyle w:val="ListParagraph"/>
              <w:numPr>
                <w:ilvl w:val="0"/>
                <w:numId w:val="10"/>
              </w:numPr>
              <w:spacing w:after="200" w:line="240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To oversee the communication of attendance to families and other agencies where appropriate.</w:t>
            </w:r>
          </w:p>
          <w:p w:rsidR="00FB5D8C" w:rsidRPr="00B42ABF" w:rsidRDefault="00FB5D8C" w:rsidP="00B42ABF">
            <w:pPr>
              <w:spacing w:after="20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B42ABF">
              <w:rPr>
                <w:rFonts w:asciiTheme="majorHAnsi" w:hAnsiTheme="majorHAnsi" w:cstheme="majorHAnsi"/>
                <w:b/>
              </w:rPr>
              <w:t>To maximize academic achievement for a year group of students</w:t>
            </w:r>
          </w:p>
          <w:p w:rsidR="00FB5D8C" w:rsidRPr="00FB5D8C" w:rsidRDefault="00FB5D8C" w:rsidP="00202D85">
            <w:pPr>
              <w:numPr>
                <w:ilvl w:val="0"/>
                <w:numId w:val="10"/>
              </w:numPr>
              <w:spacing w:after="200" w:line="240" w:lineRule="auto"/>
              <w:jc w:val="both"/>
              <w:rPr>
                <w:rFonts w:asciiTheme="majorHAnsi" w:hAnsiTheme="majorHAnsi" w:cstheme="majorHAnsi"/>
              </w:rPr>
            </w:pPr>
            <w:r w:rsidRPr="00FB5D8C">
              <w:rPr>
                <w:rFonts w:asciiTheme="majorHAnsi" w:hAnsiTheme="majorHAnsi" w:cstheme="majorHAnsi"/>
              </w:rPr>
              <w:t xml:space="preserve">Support line manager with the implementation of the appropriate key </w:t>
            </w:r>
            <w:r w:rsidRPr="00FB5D8C">
              <w:rPr>
                <w:rFonts w:asciiTheme="majorHAnsi" w:hAnsiTheme="majorHAnsi" w:cstheme="majorHAnsi"/>
              </w:rPr>
              <w:lastRenderedPageBreak/>
              <w:t>stage raising achievement strategy</w:t>
            </w:r>
          </w:p>
          <w:p w:rsidR="00FB5D8C" w:rsidRPr="00202D85" w:rsidRDefault="00FB5D8C" w:rsidP="00202D85">
            <w:pPr>
              <w:numPr>
                <w:ilvl w:val="0"/>
                <w:numId w:val="10"/>
              </w:numPr>
              <w:spacing w:after="200" w:line="240" w:lineRule="auto"/>
              <w:jc w:val="both"/>
              <w:rPr>
                <w:rFonts w:asciiTheme="majorHAnsi" w:hAnsiTheme="majorHAnsi" w:cstheme="majorHAnsi"/>
              </w:rPr>
            </w:pPr>
            <w:r w:rsidRPr="00FB5D8C">
              <w:rPr>
                <w:rFonts w:asciiTheme="majorHAnsi" w:hAnsiTheme="majorHAnsi" w:cstheme="majorHAnsi"/>
              </w:rPr>
              <w:t>Monitor individual student progress across th</w:t>
            </w:r>
            <w:r w:rsidR="001D6884">
              <w:rPr>
                <w:rFonts w:asciiTheme="majorHAnsi" w:hAnsiTheme="majorHAnsi" w:cstheme="majorHAnsi"/>
              </w:rPr>
              <w:t xml:space="preserve">e curriculum in order to reward </w:t>
            </w:r>
            <w:r w:rsidRPr="00FB5D8C">
              <w:rPr>
                <w:rFonts w:asciiTheme="majorHAnsi" w:hAnsiTheme="majorHAnsi" w:cstheme="majorHAnsi"/>
              </w:rPr>
              <w:t xml:space="preserve">achievement and to identify under-achievement, the </w:t>
            </w:r>
            <w:r w:rsidRPr="00202D85">
              <w:rPr>
                <w:rFonts w:asciiTheme="majorHAnsi" w:hAnsiTheme="majorHAnsi" w:cstheme="majorHAnsi"/>
              </w:rPr>
              <w:t>attendant barriers to learning and an intervention strategy to address these</w:t>
            </w:r>
            <w:r w:rsidR="00202D85" w:rsidRPr="00202D85">
              <w:rPr>
                <w:rFonts w:asciiTheme="majorHAnsi" w:hAnsiTheme="majorHAnsi" w:cstheme="majorHAnsi"/>
              </w:rPr>
              <w:t>.</w:t>
            </w:r>
          </w:p>
          <w:p w:rsidR="00202D85" w:rsidRPr="00202D85" w:rsidRDefault="00202D85" w:rsidP="00202D85">
            <w:pPr>
              <w:numPr>
                <w:ilvl w:val="0"/>
                <w:numId w:val="10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202D85">
              <w:rPr>
                <w:rFonts w:asciiTheme="majorHAnsi" w:hAnsiTheme="majorHAnsi" w:cstheme="majorHAnsi"/>
              </w:rPr>
              <w:t xml:space="preserve">To support </w:t>
            </w:r>
            <w:r>
              <w:rPr>
                <w:rFonts w:asciiTheme="majorHAnsi" w:hAnsiTheme="majorHAnsi" w:cstheme="majorHAnsi"/>
              </w:rPr>
              <w:t>the Head of Sixth Form</w:t>
            </w:r>
            <w:r w:rsidRPr="00202D85">
              <w:rPr>
                <w:rFonts w:asciiTheme="majorHAnsi" w:hAnsiTheme="majorHAnsi" w:cstheme="majorHAnsi"/>
              </w:rPr>
              <w:t xml:space="preserve"> in </w:t>
            </w:r>
            <w:r w:rsidR="00424913">
              <w:rPr>
                <w:rFonts w:asciiTheme="majorHAnsi" w:hAnsiTheme="majorHAnsi" w:cstheme="majorHAnsi"/>
              </w:rPr>
              <w:t>IAG work across the Sixth Form to ensure that students are prepared for the next steps in their lives as adults. This includes UCAS, Apprenticeships and employment opportunities.</w:t>
            </w:r>
          </w:p>
          <w:p w:rsidR="00F3476F" w:rsidRDefault="00FB5D8C" w:rsidP="00202D85">
            <w:pPr>
              <w:numPr>
                <w:ilvl w:val="0"/>
                <w:numId w:val="10"/>
              </w:numPr>
              <w:spacing w:after="200" w:line="240" w:lineRule="auto"/>
              <w:jc w:val="both"/>
              <w:rPr>
                <w:rFonts w:asciiTheme="majorHAnsi" w:hAnsiTheme="majorHAnsi" w:cstheme="majorHAnsi"/>
              </w:rPr>
            </w:pPr>
            <w:r w:rsidRPr="00FB5D8C">
              <w:rPr>
                <w:rFonts w:asciiTheme="majorHAnsi" w:hAnsiTheme="majorHAnsi" w:cstheme="majorHAnsi"/>
              </w:rPr>
              <w:t xml:space="preserve">Monitor the use of the </w:t>
            </w:r>
            <w:r w:rsidR="00202D85">
              <w:rPr>
                <w:rFonts w:asciiTheme="majorHAnsi" w:hAnsiTheme="majorHAnsi" w:cstheme="majorHAnsi"/>
              </w:rPr>
              <w:t>Student</w:t>
            </w:r>
            <w:r w:rsidR="00ED6D9D">
              <w:rPr>
                <w:rFonts w:asciiTheme="majorHAnsi" w:hAnsiTheme="majorHAnsi" w:cstheme="majorHAnsi"/>
              </w:rPr>
              <w:t>, Parent</w:t>
            </w:r>
            <w:r w:rsidR="00202D85">
              <w:rPr>
                <w:rFonts w:asciiTheme="majorHAnsi" w:hAnsiTheme="majorHAnsi" w:cstheme="majorHAnsi"/>
              </w:rPr>
              <w:t xml:space="preserve"> and Homework Apps </w:t>
            </w:r>
            <w:r w:rsidRPr="00FB5D8C">
              <w:rPr>
                <w:rFonts w:asciiTheme="majorHAnsi" w:hAnsiTheme="majorHAnsi" w:cstheme="majorHAnsi"/>
              </w:rPr>
              <w:t>and to alert line manager to specific issues; to monitor homework / coursework patterns and alert line manager to specific issues</w:t>
            </w:r>
          </w:p>
          <w:p w:rsidR="002406E2" w:rsidRPr="00FB5D8C" w:rsidRDefault="002406E2" w:rsidP="002406E2">
            <w:pPr>
              <w:spacing w:after="200" w:line="240" w:lineRule="auto"/>
              <w:rPr>
                <w:rFonts w:asciiTheme="majorHAnsi" w:hAnsiTheme="majorHAnsi" w:cstheme="majorHAnsi"/>
              </w:rPr>
            </w:pPr>
            <w:r w:rsidRPr="00FB5D8C">
              <w:rPr>
                <w:rFonts w:asciiTheme="majorHAnsi" w:hAnsiTheme="majorHAnsi" w:cstheme="majorHAnsi"/>
                <w:b/>
              </w:rPr>
              <w:t>To lead and line manage a team of tutors</w:t>
            </w:r>
            <w:r>
              <w:rPr>
                <w:rFonts w:asciiTheme="majorHAnsi" w:hAnsiTheme="majorHAnsi" w:cstheme="majorHAnsi"/>
                <w:b/>
              </w:rPr>
              <w:t xml:space="preserve"> and a Guidance Manager, </w:t>
            </w:r>
            <w:r w:rsidRPr="00FB5D8C">
              <w:rPr>
                <w:rFonts w:asciiTheme="majorHAnsi" w:hAnsiTheme="majorHAnsi" w:cstheme="majorHAnsi"/>
                <w:b/>
              </w:rPr>
              <w:t xml:space="preserve">overseeing the discharge of their pastoral duties in order to ensure that they contribute effectively to the </w:t>
            </w:r>
            <w:r>
              <w:rPr>
                <w:rFonts w:asciiTheme="majorHAnsi" w:hAnsiTheme="majorHAnsi" w:cstheme="majorHAnsi"/>
                <w:b/>
              </w:rPr>
              <w:t>expectations of the school.</w:t>
            </w:r>
          </w:p>
          <w:p w:rsidR="002406E2" w:rsidRPr="00FB5D8C" w:rsidRDefault="002406E2" w:rsidP="00202D85">
            <w:pPr>
              <w:numPr>
                <w:ilvl w:val="0"/>
                <w:numId w:val="10"/>
              </w:numPr>
              <w:spacing w:after="200" w:line="240" w:lineRule="auto"/>
              <w:jc w:val="both"/>
              <w:rPr>
                <w:rFonts w:asciiTheme="majorHAnsi" w:hAnsiTheme="majorHAnsi" w:cstheme="majorHAnsi"/>
              </w:rPr>
            </w:pPr>
            <w:r w:rsidRPr="00FB5D8C">
              <w:rPr>
                <w:rFonts w:asciiTheme="majorHAnsi" w:hAnsiTheme="majorHAnsi" w:cstheme="majorHAnsi"/>
              </w:rPr>
              <w:t xml:space="preserve">Monitor the work of a team of tutors to ensure that they are fulfilling their duties in areas of registration, implementing the </w:t>
            </w:r>
            <w:r w:rsidR="00424913">
              <w:rPr>
                <w:rFonts w:asciiTheme="majorHAnsi" w:hAnsiTheme="majorHAnsi" w:cstheme="majorHAnsi"/>
              </w:rPr>
              <w:t>Sixth Form</w:t>
            </w:r>
            <w:r w:rsidRPr="00FB5D8C">
              <w:rPr>
                <w:rFonts w:asciiTheme="majorHAnsi" w:hAnsiTheme="majorHAnsi" w:cstheme="majorHAnsi"/>
              </w:rPr>
              <w:t xml:space="preserve"> Behaviour for Learning </w:t>
            </w:r>
            <w:r w:rsidR="00424913">
              <w:rPr>
                <w:rFonts w:asciiTheme="majorHAnsi" w:hAnsiTheme="majorHAnsi" w:cstheme="majorHAnsi"/>
              </w:rPr>
              <w:t xml:space="preserve">policy </w:t>
            </w:r>
            <w:r w:rsidRPr="00FB5D8C">
              <w:rPr>
                <w:rFonts w:asciiTheme="majorHAnsi" w:hAnsiTheme="majorHAnsi" w:cstheme="majorHAnsi"/>
              </w:rPr>
              <w:t>and mentoring their tutees.</w:t>
            </w:r>
          </w:p>
          <w:p w:rsidR="002406E2" w:rsidRPr="00FB5D8C" w:rsidRDefault="002406E2" w:rsidP="00202D85">
            <w:pPr>
              <w:numPr>
                <w:ilvl w:val="0"/>
                <w:numId w:val="10"/>
              </w:numPr>
              <w:spacing w:after="200" w:line="240" w:lineRule="auto"/>
              <w:jc w:val="both"/>
              <w:rPr>
                <w:rFonts w:asciiTheme="majorHAnsi" w:hAnsiTheme="majorHAnsi" w:cstheme="majorHAnsi"/>
              </w:rPr>
            </w:pPr>
            <w:r w:rsidRPr="00FB5D8C">
              <w:rPr>
                <w:rFonts w:asciiTheme="majorHAnsi" w:hAnsiTheme="majorHAnsi" w:cstheme="majorHAnsi"/>
              </w:rPr>
              <w:t>Identify and react appropriately to issues impacting upon the safeguarding of students.</w:t>
            </w:r>
          </w:p>
          <w:p w:rsidR="002406E2" w:rsidRPr="00FB5D8C" w:rsidRDefault="002406E2" w:rsidP="00202D85">
            <w:pPr>
              <w:numPr>
                <w:ilvl w:val="0"/>
                <w:numId w:val="10"/>
              </w:numPr>
              <w:spacing w:after="200" w:line="240" w:lineRule="auto"/>
              <w:jc w:val="both"/>
              <w:rPr>
                <w:rFonts w:asciiTheme="majorHAnsi" w:hAnsiTheme="majorHAnsi" w:cstheme="majorHAnsi"/>
              </w:rPr>
            </w:pPr>
            <w:r w:rsidRPr="00FB5D8C">
              <w:rPr>
                <w:rFonts w:asciiTheme="majorHAnsi" w:hAnsiTheme="majorHAnsi" w:cstheme="majorHAnsi"/>
              </w:rPr>
              <w:t>Liaise with parents / carers and other agencies</w:t>
            </w:r>
          </w:p>
          <w:p w:rsidR="002406E2" w:rsidRDefault="002406E2" w:rsidP="00424913">
            <w:pPr>
              <w:numPr>
                <w:ilvl w:val="0"/>
                <w:numId w:val="10"/>
              </w:numPr>
              <w:spacing w:after="200"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To oversee the delivery of the Personal Development </w:t>
            </w:r>
            <w:r w:rsidR="00424913">
              <w:rPr>
                <w:rFonts w:asciiTheme="majorHAnsi" w:hAnsiTheme="majorHAnsi" w:cstheme="majorHAnsi"/>
              </w:rPr>
              <w:t xml:space="preserve">and Enrichment </w:t>
            </w:r>
            <w:r>
              <w:rPr>
                <w:rFonts w:asciiTheme="majorHAnsi" w:hAnsiTheme="majorHAnsi" w:cstheme="majorHAnsi"/>
              </w:rPr>
              <w:t xml:space="preserve">curriculum </w:t>
            </w:r>
            <w:r w:rsidR="001E1650">
              <w:rPr>
                <w:rFonts w:asciiTheme="majorHAnsi" w:hAnsiTheme="majorHAnsi" w:cstheme="majorHAnsi"/>
              </w:rPr>
              <w:t xml:space="preserve">in </w:t>
            </w:r>
            <w:bookmarkStart w:id="0" w:name="_GoBack"/>
            <w:bookmarkEnd w:id="0"/>
            <w:r w:rsidR="00424913">
              <w:rPr>
                <w:rFonts w:asciiTheme="majorHAnsi" w:hAnsiTheme="majorHAnsi" w:cstheme="majorHAnsi"/>
              </w:rPr>
              <w:t>the Sixth Form</w:t>
            </w:r>
          </w:p>
          <w:p w:rsidR="00424913" w:rsidRPr="00424913" w:rsidRDefault="00424913" w:rsidP="00424913">
            <w:pPr>
              <w:spacing w:after="20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424913">
              <w:rPr>
                <w:rFonts w:asciiTheme="majorHAnsi" w:hAnsiTheme="majorHAnsi" w:cstheme="majorHAnsi"/>
                <w:b/>
              </w:rPr>
              <w:t>Sixth Form Transition</w:t>
            </w:r>
          </w:p>
          <w:p w:rsidR="00424913" w:rsidRDefault="00424913" w:rsidP="00424913">
            <w:pPr>
              <w:pStyle w:val="ListParagraph"/>
              <w:numPr>
                <w:ilvl w:val="0"/>
                <w:numId w:val="16"/>
              </w:numPr>
              <w:spacing w:after="200"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oversee, alongside the Head of Sixth Form, the promotion of Sixth Form opportunities to students in Years 10 and 11, at Park View and beyond</w:t>
            </w:r>
          </w:p>
          <w:p w:rsidR="00424913" w:rsidRPr="00424913" w:rsidRDefault="00424913" w:rsidP="00424913">
            <w:pPr>
              <w:pStyle w:val="ListParagraph"/>
              <w:numPr>
                <w:ilvl w:val="0"/>
                <w:numId w:val="16"/>
              </w:numPr>
              <w:spacing w:after="200"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ensure that students arriving in the Sixth Form are supported through good quality transition to ensure they can be successful on entry and throughout their time in Sixth Form.</w:t>
            </w:r>
          </w:p>
        </w:tc>
      </w:tr>
      <w:tr w:rsidR="00F3476F" w:rsidTr="00F3476F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76F" w:rsidRDefault="00F3476F" w:rsidP="00F3476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Responsibilities: Other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76F" w:rsidRDefault="00F3476F" w:rsidP="00424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This is not a comprehensive list of all tasks that the </w:t>
            </w:r>
            <w:r w:rsidR="00424913">
              <w:rPr>
                <w:rFonts w:ascii="Calibri" w:eastAsia="Calibri" w:hAnsi="Calibri" w:cs="Calibri"/>
              </w:rPr>
              <w:t>Assistant Head of Sixth Form</w:t>
            </w:r>
            <w:r w:rsidR="00FB5D8C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will carry out. The post holder will be required to do other duties appropriate to the level of the role, as dire</w:t>
            </w:r>
            <w:r w:rsidR="00424913">
              <w:rPr>
                <w:rFonts w:ascii="Calibri" w:eastAsia="Calibri" w:hAnsi="Calibri" w:cs="Calibri"/>
              </w:rPr>
              <w:t xml:space="preserve">cted by the </w:t>
            </w:r>
            <w:proofErr w:type="spellStart"/>
            <w:r>
              <w:rPr>
                <w:rFonts w:ascii="Calibri" w:eastAsia="Calibri" w:hAnsi="Calibri" w:cs="Calibri"/>
              </w:rPr>
              <w:t>Headteacher</w:t>
            </w:r>
            <w:proofErr w:type="spellEnd"/>
            <w:r>
              <w:rPr>
                <w:rFonts w:ascii="Calibri" w:eastAsia="Calibri" w:hAnsi="Calibri" w:cs="Calibri"/>
              </w:rPr>
              <w:t>,  based upon areas of ability, experience and school priorities.</w:t>
            </w:r>
          </w:p>
        </w:tc>
      </w:tr>
    </w:tbl>
    <w:p w:rsidR="00094BB9" w:rsidRDefault="00094BB9">
      <w:pPr>
        <w:rPr>
          <w:rFonts w:ascii="Calibri" w:eastAsia="Calibri" w:hAnsi="Calibri" w:cs="Calibri"/>
          <w:b/>
        </w:rPr>
      </w:pPr>
    </w:p>
    <w:p w:rsidR="00094BB9" w:rsidRDefault="00094BB9">
      <w:pPr>
        <w:rPr>
          <w:rFonts w:ascii="Calibri" w:eastAsia="Calibri" w:hAnsi="Calibri" w:cs="Calibri"/>
          <w:b/>
        </w:rPr>
      </w:pPr>
    </w:p>
    <w:p w:rsidR="00094BB9" w:rsidRDefault="007D153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job description may be amended at any time in consultation with the </w:t>
      </w:r>
      <w:r w:rsidR="00FE39DE">
        <w:rPr>
          <w:rFonts w:ascii="Calibri" w:eastAsia="Calibri" w:hAnsi="Calibri" w:cs="Calibri"/>
        </w:rPr>
        <w:t>post holder</w:t>
      </w:r>
      <w:r>
        <w:rPr>
          <w:rFonts w:ascii="Calibri" w:eastAsia="Calibri" w:hAnsi="Calibri" w:cs="Calibri"/>
        </w:rPr>
        <w:t xml:space="preserve">.  </w:t>
      </w:r>
    </w:p>
    <w:p w:rsidR="00094BB9" w:rsidRDefault="00094BB9">
      <w:pPr>
        <w:spacing w:line="480" w:lineRule="auto"/>
        <w:rPr>
          <w:rFonts w:ascii="Calibri" w:eastAsia="Calibri" w:hAnsi="Calibri" w:cs="Calibri"/>
          <w:b/>
        </w:rPr>
      </w:pPr>
      <w:bookmarkStart w:id="1" w:name="_gjdgxs" w:colFirst="0" w:colLast="0"/>
      <w:bookmarkEnd w:id="1"/>
    </w:p>
    <w:p w:rsidR="00094BB9" w:rsidRDefault="007D153E">
      <w:pPr>
        <w:rPr>
          <w:b/>
          <w:sz w:val="20"/>
          <w:szCs w:val="20"/>
        </w:rPr>
      </w:pPr>
      <w:r>
        <w:rPr>
          <w:rFonts w:ascii="Calibri" w:eastAsia="Calibri" w:hAnsi="Calibri" w:cs="Calibri"/>
          <w:b/>
        </w:rPr>
        <w:t xml:space="preserve"> </w:t>
      </w:r>
    </w:p>
    <w:sectPr w:rsidR="00094BB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30C4"/>
    <w:multiLevelType w:val="multilevel"/>
    <w:tmpl w:val="F7540F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6166D8"/>
    <w:multiLevelType w:val="multilevel"/>
    <w:tmpl w:val="5B2637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F5536D6"/>
    <w:multiLevelType w:val="multilevel"/>
    <w:tmpl w:val="CDDE77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61E0489"/>
    <w:multiLevelType w:val="hybridMultilevel"/>
    <w:tmpl w:val="3E884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D12B7"/>
    <w:multiLevelType w:val="multilevel"/>
    <w:tmpl w:val="6B842A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5484444"/>
    <w:multiLevelType w:val="multilevel"/>
    <w:tmpl w:val="5F48B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8137A4D"/>
    <w:multiLevelType w:val="multilevel"/>
    <w:tmpl w:val="796C8D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AEC2964"/>
    <w:multiLevelType w:val="multilevel"/>
    <w:tmpl w:val="2280E4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2405EFB"/>
    <w:multiLevelType w:val="multilevel"/>
    <w:tmpl w:val="0ADCDC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3403520"/>
    <w:multiLevelType w:val="hybridMultilevel"/>
    <w:tmpl w:val="8FC86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A0CBA"/>
    <w:multiLevelType w:val="multilevel"/>
    <w:tmpl w:val="EFDC4A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2B115E8"/>
    <w:multiLevelType w:val="multilevel"/>
    <w:tmpl w:val="3F4806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53A4705E"/>
    <w:multiLevelType w:val="multilevel"/>
    <w:tmpl w:val="22B849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58B5FDB"/>
    <w:multiLevelType w:val="multilevel"/>
    <w:tmpl w:val="1982FD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4EF38D4"/>
    <w:multiLevelType w:val="hybridMultilevel"/>
    <w:tmpl w:val="9B1E7BC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7CA4001A"/>
    <w:multiLevelType w:val="hybridMultilevel"/>
    <w:tmpl w:val="1E7027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5"/>
  </w:num>
  <w:num w:numId="5">
    <w:abstractNumId w:val="11"/>
  </w:num>
  <w:num w:numId="6">
    <w:abstractNumId w:val="2"/>
  </w:num>
  <w:num w:numId="7">
    <w:abstractNumId w:val="8"/>
  </w:num>
  <w:num w:numId="8">
    <w:abstractNumId w:val="0"/>
  </w:num>
  <w:num w:numId="9">
    <w:abstractNumId w:val="10"/>
  </w:num>
  <w:num w:numId="10">
    <w:abstractNumId w:val="6"/>
  </w:num>
  <w:num w:numId="11">
    <w:abstractNumId w:val="1"/>
  </w:num>
  <w:num w:numId="12">
    <w:abstractNumId w:val="7"/>
  </w:num>
  <w:num w:numId="13">
    <w:abstractNumId w:val="15"/>
  </w:num>
  <w:num w:numId="14">
    <w:abstractNumId w:val="1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094BB9"/>
    <w:rsid w:val="00094BB9"/>
    <w:rsid w:val="001D6884"/>
    <w:rsid w:val="001E1650"/>
    <w:rsid w:val="00202D85"/>
    <w:rsid w:val="0020785E"/>
    <w:rsid w:val="002406E2"/>
    <w:rsid w:val="00424913"/>
    <w:rsid w:val="00476267"/>
    <w:rsid w:val="005468DA"/>
    <w:rsid w:val="007208A1"/>
    <w:rsid w:val="0076022B"/>
    <w:rsid w:val="0078517B"/>
    <w:rsid w:val="007D153E"/>
    <w:rsid w:val="008310EC"/>
    <w:rsid w:val="008B7231"/>
    <w:rsid w:val="00A30B43"/>
    <w:rsid w:val="00B42ABF"/>
    <w:rsid w:val="00B621FF"/>
    <w:rsid w:val="00B7497E"/>
    <w:rsid w:val="00C67C5F"/>
    <w:rsid w:val="00D56A78"/>
    <w:rsid w:val="00ED6D9D"/>
    <w:rsid w:val="00F3476F"/>
    <w:rsid w:val="00FB5D8C"/>
    <w:rsid w:val="00FE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2559B81B</Template>
  <TotalTime>91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stataylorw</dc:creator>
  <cp:lastModifiedBy>stataylorw</cp:lastModifiedBy>
  <cp:revision>7</cp:revision>
  <cp:lastPrinted>2020-01-30T12:26:00Z</cp:lastPrinted>
  <dcterms:created xsi:type="dcterms:W3CDTF">2021-03-02T14:15:00Z</dcterms:created>
  <dcterms:modified xsi:type="dcterms:W3CDTF">2021-03-03T08:23:00Z</dcterms:modified>
</cp:coreProperties>
</file>