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7E" w:rsidRDefault="00E41F82" w:rsidP="00E41F82">
      <w:pPr>
        <w:autoSpaceDE w:val="0"/>
        <w:autoSpaceDN w:val="0"/>
        <w:adjustRightInd w:val="0"/>
        <w:rPr>
          <w:rFonts w:ascii="Arial" w:hAnsi="Arial" w:cs="Arial"/>
          <w:b/>
          <w:bCs/>
          <w:sz w:val="32"/>
          <w:szCs w:val="32"/>
        </w:rPr>
      </w:pPr>
      <w:r>
        <w:rPr>
          <w:rFonts w:ascii="Arial" w:hAnsi="Arial" w:cs="Arial"/>
          <w:b/>
          <w:bCs/>
          <w:noProof/>
          <w:sz w:val="32"/>
          <w:szCs w:val="32"/>
          <w:lang w:eastAsia="en-GB"/>
        </w:rPr>
        <w:drawing>
          <wp:inline distT="0" distB="0" distL="0" distR="0" wp14:anchorId="1B4D1A40">
            <wp:extent cx="1341120" cy="92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20750"/>
                    </a:xfrm>
                    <a:prstGeom prst="rect">
                      <a:avLst/>
                    </a:prstGeom>
                    <a:noFill/>
                  </pic:spPr>
                </pic:pic>
              </a:graphicData>
            </a:graphic>
          </wp:inline>
        </w:drawing>
      </w:r>
      <w:r w:rsidR="0031107E">
        <w:rPr>
          <w:rFonts w:ascii="Arial" w:hAnsi="Arial" w:cs="Arial"/>
          <w:b/>
          <w:bCs/>
          <w:sz w:val="32"/>
          <w:szCs w:val="32"/>
        </w:rPr>
        <w:t>Trinity Academy Newcastle</w:t>
      </w:r>
    </w:p>
    <w:p w:rsidR="0031107E" w:rsidRDefault="0031107E" w:rsidP="0031107E">
      <w:pPr>
        <w:autoSpaceDE w:val="0"/>
        <w:autoSpaceDN w:val="0"/>
        <w:adjustRightInd w:val="0"/>
        <w:jc w:val="center"/>
        <w:rPr>
          <w:rFonts w:ascii="Arial" w:hAnsi="Arial" w:cs="Arial"/>
          <w:b/>
          <w:bCs/>
          <w:sz w:val="32"/>
          <w:szCs w:val="32"/>
        </w:rPr>
      </w:pPr>
      <w:r>
        <w:rPr>
          <w:rFonts w:ascii="Arial" w:hAnsi="Arial" w:cs="Arial"/>
          <w:b/>
          <w:bCs/>
          <w:sz w:val="32"/>
          <w:szCs w:val="32"/>
        </w:rPr>
        <w:t>Job Description</w:t>
      </w:r>
    </w:p>
    <w:p w:rsidR="00A74281" w:rsidRPr="00245046" w:rsidRDefault="00A74281" w:rsidP="00E41F82">
      <w:pPr>
        <w:autoSpaceDE w:val="0"/>
        <w:autoSpaceDN w:val="0"/>
        <w:adjustRightInd w:val="0"/>
        <w:rPr>
          <w:rFonts w:ascii="Arial" w:hAnsi="Arial" w:cs="Arial"/>
          <w:b/>
          <w:bCs/>
        </w:rPr>
      </w:pPr>
    </w:p>
    <w:tbl>
      <w:tblPr>
        <w:tblW w:w="0" w:type="auto"/>
        <w:tblLayout w:type="fixed"/>
        <w:tblCellMar>
          <w:top w:w="28" w:type="dxa"/>
          <w:bottom w:w="28" w:type="dxa"/>
        </w:tblCellMar>
        <w:tblLook w:val="0000" w:firstRow="0" w:lastRow="0" w:firstColumn="0" w:lastColumn="0" w:noHBand="0" w:noVBand="0"/>
      </w:tblPr>
      <w:tblGrid>
        <w:gridCol w:w="675"/>
        <w:gridCol w:w="1701"/>
        <w:gridCol w:w="6237"/>
      </w:tblGrid>
      <w:tr w:rsidR="00A74281" w:rsidRPr="00245046" w:rsidTr="00B340E0">
        <w:trPr>
          <w:trHeight w:val="510"/>
        </w:trPr>
        <w:tc>
          <w:tcPr>
            <w:tcW w:w="2376" w:type="dxa"/>
            <w:gridSpan w:val="2"/>
            <w:vAlign w:val="center"/>
          </w:tcPr>
          <w:p w:rsidR="00A74281" w:rsidRPr="00245046" w:rsidRDefault="00A74281" w:rsidP="00B340E0">
            <w:pPr>
              <w:rPr>
                <w:rFonts w:ascii="Arial" w:hAnsi="Arial" w:cs="Arial"/>
                <w:b/>
              </w:rPr>
            </w:pPr>
            <w:r w:rsidRPr="00245046">
              <w:rPr>
                <w:rFonts w:ascii="Arial" w:hAnsi="Arial" w:cs="Arial"/>
                <w:b/>
              </w:rPr>
              <w:t>Job Title:</w:t>
            </w:r>
          </w:p>
        </w:tc>
        <w:tc>
          <w:tcPr>
            <w:tcW w:w="6237" w:type="dxa"/>
            <w:vAlign w:val="center"/>
          </w:tcPr>
          <w:p w:rsidR="00A74281" w:rsidRPr="00245046" w:rsidRDefault="00A74281" w:rsidP="00B340E0">
            <w:pPr>
              <w:rPr>
                <w:rFonts w:ascii="Arial" w:hAnsi="Arial" w:cs="Arial"/>
                <w:b/>
              </w:rPr>
            </w:pPr>
            <w:r w:rsidRPr="00245046">
              <w:rPr>
                <w:rFonts w:ascii="Arial" w:hAnsi="Arial" w:cs="Arial"/>
                <w:b/>
              </w:rPr>
              <w:t>Cover Supervisor</w:t>
            </w:r>
          </w:p>
        </w:tc>
      </w:tr>
      <w:tr w:rsidR="00A74281" w:rsidRPr="00245046" w:rsidTr="00B340E0">
        <w:trPr>
          <w:trHeight w:val="510"/>
        </w:trPr>
        <w:tc>
          <w:tcPr>
            <w:tcW w:w="2376" w:type="dxa"/>
            <w:gridSpan w:val="2"/>
            <w:vAlign w:val="center"/>
          </w:tcPr>
          <w:p w:rsidR="00A74281" w:rsidRPr="00245046" w:rsidRDefault="00A74281" w:rsidP="00B340E0">
            <w:pPr>
              <w:rPr>
                <w:rFonts w:ascii="Arial" w:hAnsi="Arial" w:cs="Arial"/>
                <w:b/>
              </w:rPr>
            </w:pPr>
            <w:r w:rsidRPr="00245046">
              <w:rPr>
                <w:rFonts w:ascii="Arial" w:hAnsi="Arial" w:cs="Arial"/>
                <w:b/>
              </w:rPr>
              <w:t>Grade:</w:t>
            </w:r>
          </w:p>
        </w:tc>
        <w:tc>
          <w:tcPr>
            <w:tcW w:w="6237" w:type="dxa"/>
            <w:vAlign w:val="center"/>
          </w:tcPr>
          <w:p w:rsidR="00A74281" w:rsidRPr="00245046" w:rsidRDefault="00A74281" w:rsidP="00B340E0">
            <w:pPr>
              <w:rPr>
                <w:rFonts w:ascii="Arial" w:hAnsi="Arial" w:cs="Arial"/>
                <w:b/>
              </w:rPr>
            </w:pPr>
            <w:r w:rsidRPr="00245046">
              <w:rPr>
                <w:rFonts w:ascii="Arial" w:hAnsi="Arial" w:cs="Arial"/>
                <w:b/>
              </w:rPr>
              <w:t>N6</w:t>
            </w:r>
          </w:p>
        </w:tc>
      </w:tr>
      <w:tr w:rsidR="00A74281" w:rsidRPr="00245046" w:rsidTr="00B340E0">
        <w:trPr>
          <w:trHeight w:val="510"/>
        </w:trPr>
        <w:tc>
          <w:tcPr>
            <w:tcW w:w="2376" w:type="dxa"/>
            <w:gridSpan w:val="2"/>
            <w:vAlign w:val="center"/>
          </w:tcPr>
          <w:p w:rsidR="00A74281" w:rsidRPr="00245046" w:rsidRDefault="00A74281" w:rsidP="00B340E0">
            <w:pPr>
              <w:rPr>
                <w:rFonts w:ascii="Arial" w:hAnsi="Arial" w:cs="Arial"/>
                <w:b/>
              </w:rPr>
            </w:pPr>
            <w:r w:rsidRPr="00245046">
              <w:rPr>
                <w:rFonts w:ascii="Arial" w:hAnsi="Arial" w:cs="Arial"/>
                <w:b/>
              </w:rPr>
              <w:t>Responsible To:</w:t>
            </w:r>
          </w:p>
        </w:tc>
        <w:tc>
          <w:tcPr>
            <w:tcW w:w="6237" w:type="dxa"/>
            <w:vAlign w:val="center"/>
          </w:tcPr>
          <w:p w:rsidR="00A74281" w:rsidRPr="00245046" w:rsidRDefault="00A74281" w:rsidP="003048C4">
            <w:pPr>
              <w:rPr>
                <w:rFonts w:ascii="Arial" w:hAnsi="Arial" w:cs="Arial"/>
              </w:rPr>
            </w:pPr>
            <w:r w:rsidRPr="00245046">
              <w:rPr>
                <w:rFonts w:ascii="Arial" w:hAnsi="Arial" w:cs="Arial"/>
              </w:rPr>
              <w:t>Head of S</w:t>
            </w:r>
            <w:r w:rsidR="003048C4">
              <w:rPr>
                <w:rFonts w:ascii="Arial" w:hAnsi="Arial" w:cs="Arial"/>
              </w:rPr>
              <w:t>chool</w:t>
            </w:r>
            <w:bookmarkStart w:id="0" w:name="_GoBack"/>
            <w:bookmarkEnd w:id="0"/>
          </w:p>
        </w:tc>
      </w:tr>
      <w:tr w:rsidR="00A74281" w:rsidRPr="00245046" w:rsidTr="00B340E0">
        <w:trPr>
          <w:trHeight w:val="510"/>
        </w:trPr>
        <w:tc>
          <w:tcPr>
            <w:tcW w:w="2376" w:type="dxa"/>
            <w:gridSpan w:val="2"/>
            <w:vAlign w:val="center"/>
          </w:tcPr>
          <w:p w:rsidR="00A74281" w:rsidRPr="00245046" w:rsidRDefault="00A74281" w:rsidP="00B340E0">
            <w:pPr>
              <w:rPr>
                <w:rFonts w:ascii="Arial" w:hAnsi="Arial" w:cs="Arial"/>
                <w:b/>
              </w:rPr>
            </w:pPr>
            <w:r w:rsidRPr="00245046">
              <w:rPr>
                <w:rFonts w:ascii="Arial" w:hAnsi="Arial" w:cs="Arial"/>
                <w:b/>
              </w:rPr>
              <w:t>Responsible For:</w:t>
            </w:r>
          </w:p>
        </w:tc>
        <w:tc>
          <w:tcPr>
            <w:tcW w:w="6237" w:type="dxa"/>
            <w:vAlign w:val="center"/>
          </w:tcPr>
          <w:p w:rsidR="00A74281" w:rsidRPr="00245046" w:rsidRDefault="00A74281" w:rsidP="00B340E0">
            <w:pPr>
              <w:rPr>
                <w:rFonts w:ascii="Arial" w:hAnsi="Arial" w:cs="Arial"/>
              </w:rPr>
            </w:pPr>
            <w:r w:rsidRPr="00245046">
              <w:rPr>
                <w:rFonts w:ascii="Arial" w:hAnsi="Arial" w:cs="Arial"/>
              </w:rPr>
              <w:t>N/A</w:t>
            </w:r>
          </w:p>
        </w:tc>
      </w:tr>
      <w:tr w:rsidR="00A74281" w:rsidRPr="00245046" w:rsidTr="00B340E0">
        <w:tc>
          <w:tcPr>
            <w:tcW w:w="2376" w:type="dxa"/>
            <w:gridSpan w:val="2"/>
            <w:vAlign w:val="center"/>
          </w:tcPr>
          <w:p w:rsidR="00A74281" w:rsidRPr="00245046" w:rsidRDefault="00A74281" w:rsidP="00B340E0">
            <w:pPr>
              <w:rPr>
                <w:rFonts w:ascii="Arial" w:hAnsi="Arial" w:cs="Arial"/>
                <w:b/>
              </w:rPr>
            </w:pPr>
            <w:r w:rsidRPr="00245046">
              <w:rPr>
                <w:rFonts w:ascii="Arial" w:hAnsi="Arial" w:cs="Arial"/>
                <w:b/>
              </w:rPr>
              <w:t>Key Relationships/</w:t>
            </w:r>
          </w:p>
          <w:p w:rsidR="00A74281" w:rsidRPr="00245046" w:rsidRDefault="00A74281" w:rsidP="00B340E0">
            <w:pPr>
              <w:rPr>
                <w:rFonts w:ascii="Arial" w:hAnsi="Arial" w:cs="Arial"/>
                <w:b/>
              </w:rPr>
            </w:pPr>
            <w:r w:rsidRPr="00245046">
              <w:rPr>
                <w:rFonts w:ascii="Arial" w:hAnsi="Arial" w:cs="Arial"/>
                <w:b/>
              </w:rPr>
              <w:t>Liaison with:</w:t>
            </w:r>
          </w:p>
        </w:tc>
        <w:tc>
          <w:tcPr>
            <w:tcW w:w="6237" w:type="dxa"/>
          </w:tcPr>
          <w:p w:rsidR="00A74281" w:rsidRPr="00245046" w:rsidRDefault="00A74281" w:rsidP="00B340E0">
            <w:pPr>
              <w:rPr>
                <w:rFonts w:ascii="Arial" w:hAnsi="Arial" w:cs="Arial"/>
              </w:rPr>
            </w:pPr>
            <w:r w:rsidRPr="00245046">
              <w:rPr>
                <w:rFonts w:ascii="Arial" w:hAnsi="Arial" w:cs="Arial"/>
              </w:rPr>
              <w:t>Teachers, Other classroom support staff</w:t>
            </w:r>
          </w:p>
          <w:p w:rsidR="00A74281" w:rsidRPr="00245046" w:rsidRDefault="00A74281" w:rsidP="00B340E0">
            <w:pPr>
              <w:rPr>
                <w:rFonts w:ascii="Arial" w:hAnsi="Arial" w:cs="Arial"/>
              </w:rPr>
            </w:pPr>
          </w:p>
        </w:tc>
      </w:tr>
      <w:tr w:rsidR="00A74281" w:rsidRPr="00245046" w:rsidTr="00B340E0">
        <w:tc>
          <w:tcPr>
            <w:tcW w:w="2376" w:type="dxa"/>
            <w:gridSpan w:val="2"/>
          </w:tcPr>
          <w:p w:rsidR="00A74281" w:rsidRPr="00245046" w:rsidRDefault="00A74281" w:rsidP="00B340E0">
            <w:pPr>
              <w:rPr>
                <w:rFonts w:ascii="Arial" w:hAnsi="Arial" w:cs="Arial"/>
                <w:b/>
              </w:rPr>
            </w:pPr>
            <w:r w:rsidRPr="00245046">
              <w:rPr>
                <w:rFonts w:ascii="Arial" w:hAnsi="Arial" w:cs="Arial"/>
                <w:b/>
              </w:rPr>
              <w:t>Job Purpose:</w:t>
            </w:r>
          </w:p>
          <w:p w:rsidR="00A74281" w:rsidRPr="00245046" w:rsidRDefault="00A74281" w:rsidP="00B340E0">
            <w:pPr>
              <w:rPr>
                <w:rFonts w:ascii="Arial" w:hAnsi="Arial" w:cs="Arial"/>
                <w:b/>
              </w:rPr>
            </w:pPr>
          </w:p>
        </w:tc>
        <w:tc>
          <w:tcPr>
            <w:tcW w:w="6237" w:type="dxa"/>
          </w:tcPr>
          <w:p w:rsidR="00A74281" w:rsidRPr="00245046" w:rsidRDefault="005E2704" w:rsidP="00B340E0">
            <w:pPr>
              <w:rPr>
                <w:rFonts w:ascii="Arial" w:hAnsi="Arial" w:cs="Arial"/>
              </w:rPr>
            </w:pPr>
            <w:r>
              <w:rPr>
                <w:rFonts w:ascii="Arial" w:hAnsi="Arial" w:cs="Arial"/>
              </w:rPr>
              <w:t>To</w:t>
            </w:r>
            <w:r w:rsidR="00A74281" w:rsidRPr="00245046">
              <w:rPr>
                <w:rFonts w:ascii="Arial" w:hAnsi="Arial" w:cs="Arial"/>
              </w:rPr>
              <w:t xml:space="preserve"> provide supervision of classes across the curriculum in the event of the absence (planned or unplanned) of the teacher, ensuring that learners are engaged in pre-set work, managing learner behaviour and ensuring a safe environment.  </w:t>
            </w:r>
          </w:p>
        </w:tc>
      </w:tr>
      <w:tr w:rsidR="00A74281" w:rsidRPr="00245046" w:rsidTr="00B340E0">
        <w:tc>
          <w:tcPr>
            <w:tcW w:w="2376" w:type="dxa"/>
            <w:gridSpan w:val="2"/>
          </w:tcPr>
          <w:p w:rsidR="00A74281" w:rsidRPr="00245046" w:rsidRDefault="00A74281" w:rsidP="00B340E0">
            <w:pPr>
              <w:rPr>
                <w:rFonts w:ascii="Arial" w:hAnsi="Arial" w:cs="Arial"/>
                <w:b/>
              </w:rPr>
            </w:pPr>
            <w:r w:rsidRPr="00245046">
              <w:rPr>
                <w:rFonts w:ascii="Arial" w:hAnsi="Arial" w:cs="Arial"/>
                <w:b/>
              </w:rPr>
              <w:t>Occupational Standards:</w:t>
            </w:r>
          </w:p>
        </w:tc>
        <w:tc>
          <w:tcPr>
            <w:tcW w:w="6237" w:type="dxa"/>
          </w:tcPr>
          <w:p w:rsidR="00A74281" w:rsidRPr="00245046" w:rsidRDefault="00A74281" w:rsidP="00A74281">
            <w:pPr>
              <w:rPr>
                <w:rFonts w:ascii="Arial" w:hAnsi="Arial" w:cs="Arial"/>
              </w:rPr>
            </w:pPr>
            <w:r w:rsidRPr="00245046">
              <w:rPr>
                <w:rFonts w:ascii="Arial" w:hAnsi="Arial" w:cs="Arial"/>
              </w:rPr>
              <w:t>S</w:t>
            </w:r>
            <w:r w:rsidR="005E2704">
              <w:rPr>
                <w:rFonts w:ascii="Arial" w:hAnsi="Arial" w:cs="Arial"/>
              </w:rPr>
              <w:t xml:space="preserve">enior </w:t>
            </w:r>
            <w:r w:rsidRPr="00245046">
              <w:rPr>
                <w:rFonts w:ascii="Arial" w:hAnsi="Arial" w:cs="Arial"/>
              </w:rPr>
              <w:t>T</w:t>
            </w:r>
            <w:r w:rsidR="005E2704">
              <w:rPr>
                <w:rFonts w:ascii="Arial" w:hAnsi="Arial" w:cs="Arial"/>
              </w:rPr>
              <w:t xml:space="preserve">eaching &amp; </w:t>
            </w:r>
            <w:r w:rsidRPr="00245046">
              <w:rPr>
                <w:rFonts w:ascii="Arial" w:hAnsi="Arial" w:cs="Arial"/>
              </w:rPr>
              <w:t>L</w:t>
            </w:r>
            <w:r w:rsidR="005E2704">
              <w:rPr>
                <w:rFonts w:ascii="Arial" w:hAnsi="Arial" w:cs="Arial"/>
              </w:rPr>
              <w:t xml:space="preserve">earning </w:t>
            </w:r>
            <w:r w:rsidRPr="00245046">
              <w:rPr>
                <w:rFonts w:ascii="Arial" w:hAnsi="Arial" w:cs="Arial"/>
              </w:rPr>
              <w:t>S</w:t>
            </w:r>
            <w:r w:rsidR="005E2704">
              <w:rPr>
                <w:rFonts w:ascii="Arial" w:hAnsi="Arial" w:cs="Arial"/>
              </w:rPr>
              <w:t xml:space="preserve">upport </w:t>
            </w:r>
            <w:r w:rsidRPr="00245046">
              <w:rPr>
                <w:rFonts w:ascii="Arial" w:hAnsi="Arial" w:cs="Arial"/>
              </w:rPr>
              <w:t>P</w:t>
            </w:r>
            <w:r w:rsidR="005E2704">
              <w:rPr>
                <w:rFonts w:ascii="Arial" w:hAnsi="Arial" w:cs="Arial"/>
              </w:rPr>
              <w:t>ractitioner</w:t>
            </w:r>
          </w:p>
        </w:tc>
      </w:tr>
      <w:tr w:rsidR="00A74281" w:rsidRPr="00245046" w:rsidTr="00B340E0">
        <w:tc>
          <w:tcPr>
            <w:tcW w:w="8613" w:type="dxa"/>
            <w:gridSpan w:val="3"/>
            <w:vAlign w:val="center"/>
          </w:tcPr>
          <w:p w:rsidR="00A74281" w:rsidRPr="00245046" w:rsidRDefault="00A74281" w:rsidP="00B340E0">
            <w:pPr>
              <w:rPr>
                <w:rFonts w:ascii="Arial" w:hAnsi="Arial" w:cs="Arial"/>
                <w:b/>
              </w:rPr>
            </w:pPr>
          </w:p>
          <w:p w:rsidR="00A74281" w:rsidRPr="00245046" w:rsidRDefault="00A74281" w:rsidP="00B340E0">
            <w:pPr>
              <w:rPr>
                <w:rFonts w:ascii="Arial" w:hAnsi="Arial" w:cs="Arial"/>
                <w:b/>
              </w:rPr>
            </w:pPr>
            <w:smartTag w:uri="urn:schemas-microsoft-com:office:smarttags" w:element="stockticker">
              <w:r w:rsidRPr="00245046">
                <w:rPr>
                  <w:rFonts w:ascii="Arial" w:hAnsi="Arial" w:cs="Arial"/>
                  <w:b/>
                </w:rPr>
                <w:t>MAIN</w:t>
              </w:r>
            </w:smartTag>
            <w:r w:rsidRPr="00245046">
              <w:rPr>
                <w:rFonts w:ascii="Arial" w:hAnsi="Arial" w:cs="Arial"/>
                <w:b/>
              </w:rPr>
              <w:t xml:space="preserve"> DUTIES </w:t>
            </w:r>
            <w:smartTag w:uri="urn:schemas-microsoft-com:office:smarttags" w:element="stockticker">
              <w:r w:rsidRPr="00245046">
                <w:rPr>
                  <w:rFonts w:ascii="Arial" w:hAnsi="Arial" w:cs="Arial"/>
                  <w:b/>
                </w:rPr>
                <w:t>AND</w:t>
              </w:r>
            </w:smartTag>
            <w:r w:rsidRPr="00245046">
              <w:rPr>
                <w:rFonts w:ascii="Arial" w:hAnsi="Arial" w:cs="Arial"/>
                <w:b/>
              </w:rPr>
              <w:t xml:space="preserve"> RESPONSIBILITIES:</w:t>
            </w:r>
          </w:p>
        </w:tc>
      </w:tr>
      <w:tr w:rsidR="00A74281" w:rsidRPr="00245046" w:rsidTr="00B340E0">
        <w:tc>
          <w:tcPr>
            <w:tcW w:w="675" w:type="dxa"/>
            <w:tcMar>
              <w:top w:w="170" w:type="dxa"/>
            </w:tcMar>
          </w:tcPr>
          <w:p w:rsidR="00A74281" w:rsidRPr="00245046" w:rsidRDefault="00A74281" w:rsidP="00B340E0">
            <w:pPr>
              <w:rPr>
                <w:rFonts w:ascii="Arial" w:hAnsi="Arial" w:cs="Arial"/>
              </w:rPr>
            </w:pPr>
            <w:r w:rsidRPr="00245046">
              <w:rPr>
                <w:rFonts w:ascii="Arial" w:hAnsi="Arial" w:cs="Arial"/>
              </w:rPr>
              <w:t xml:space="preserve">1.  </w:t>
            </w:r>
          </w:p>
          <w:p w:rsidR="00A74281" w:rsidRPr="00245046" w:rsidRDefault="00A74281" w:rsidP="00B340E0">
            <w:pPr>
              <w:rPr>
                <w:rFonts w:ascii="Arial" w:hAnsi="Arial" w:cs="Arial"/>
              </w:rPr>
            </w:pPr>
          </w:p>
        </w:tc>
        <w:tc>
          <w:tcPr>
            <w:tcW w:w="7938" w:type="dxa"/>
            <w:gridSpan w:val="2"/>
            <w:shd w:val="clear" w:color="auto" w:fill="auto"/>
            <w:tcMar>
              <w:top w:w="170" w:type="dxa"/>
            </w:tcMar>
          </w:tcPr>
          <w:p w:rsidR="00A74281" w:rsidRPr="00245046" w:rsidRDefault="00A74281" w:rsidP="00A74281">
            <w:pPr>
              <w:rPr>
                <w:rFonts w:ascii="Arial" w:hAnsi="Arial" w:cs="Arial"/>
              </w:rPr>
            </w:pPr>
            <w:r w:rsidRPr="00245046">
              <w:rPr>
                <w:rFonts w:ascii="Arial" w:hAnsi="Arial" w:cs="Arial"/>
              </w:rPr>
              <w:t>In the absence of a teacher, to be solely responsible for a class of students, ensuring they are engaged in learning activity.</w:t>
            </w:r>
          </w:p>
        </w:tc>
      </w:tr>
      <w:tr w:rsidR="00A74281" w:rsidRPr="00245046" w:rsidTr="00B340E0">
        <w:tc>
          <w:tcPr>
            <w:tcW w:w="675" w:type="dxa"/>
            <w:tcMar>
              <w:top w:w="170" w:type="dxa"/>
            </w:tcMar>
          </w:tcPr>
          <w:p w:rsidR="00A74281" w:rsidRPr="00245046" w:rsidRDefault="00A74281" w:rsidP="00B340E0">
            <w:pPr>
              <w:rPr>
                <w:rFonts w:ascii="Arial" w:hAnsi="Arial" w:cs="Arial"/>
              </w:rPr>
            </w:pPr>
            <w:r w:rsidRPr="00245046">
              <w:rPr>
                <w:rFonts w:ascii="Arial" w:hAnsi="Arial" w:cs="Arial"/>
              </w:rPr>
              <w:t>2.</w:t>
            </w:r>
          </w:p>
        </w:tc>
        <w:tc>
          <w:tcPr>
            <w:tcW w:w="7938" w:type="dxa"/>
            <w:gridSpan w:val="2"/>
            <w:shd w:val="clear" w:color="auto" w:fill="auto"/>
            <w:tcMar>
              <w:top w:w="170" w:type="dxa"/>
            </w:tcMar>
          </w:tcPr>
          <w:p w:rsidR="00A74281" w:rsidRPr="00245046" w:rsidRDefault="00A74281" w:rsidP="00A74281">
            <w:pPr>
              <w:rPr>
                <w:rFonts w:ascii="Arial" w:hAnsi="Arial" w:cs="Arial"/>
              </w:rPr>
            </w:pPr>
            <w:r w:rsidRPr="00245046">
              <w:rPr>
                <w:rFonts w:ascii="Arial" w:hAnsi="Arial" w:cs="Arial"/>
              </w:rPr>
              <w:t>To plan, prepare and deliver lessons and other learning activities to whole classes, groups of learners and individual learners under the general guidance of a qualified teacher.</w:t>
            </w:r>
          </w:p>
        </w:tc>
      </w:tr>
      <w:tr w:rsidR="00A74281" w:rsidRPr="00245046" w:rsidTr="00B340E0">
        <w:tc>
          <w:tcPr>
            <w:tcW w:w="675" w:type="dxa"/>
            <w:tcMar>
              <w:top w:w="170" w:type="dxa"/>
            </w:tcMar>
          </w:tcPr>
          <w:p w:rsidR="00A74281" w:rsidRPr="00245046" w:rsidRDefault="00A74281" w:rsidP="00B340E0">
            <w:pPr>
              <w:rPr>
                <w:rFonts w:ascii="Arial" w:hAnsi="Arial" w:cs="Arial"/>
              </w:rPr>
            </w:pPr>
            <w:r w:rsidRPr="00245046">
              <w:rPr>
                <w:rFonts w:ascii="Arial" w:hAnsi="Arial" w:cs="Arial"/>
              </w:rPr>
              <w:t>3.</w:t>
            </w:r>
          </w:p>
        </w:tc>
        <w:tc>
          <w:tcPr>
            <w:tcW w:w="7938" w:type="dxa"/>
            <w:gridSpan w:val="2"/>
            <w:shd w:val="clear" w:color="auto" w:fill="auto"/>
            <w:tcMar>
              <w:top w:w="170" w:type="dxa"/>
            </w:tcMar>
          </w:tcPr>
          <w:p w:rsidR="00A74281" w:rsidRPr="00245046" w:rsidRDefault="00A74281" w:rsidP="00A74281">
            <w:pPr>
              <w:rPr>
                <w:rFonts w:ascii="Arial" w:hAnsi="Arial" w:cs="Arial"/>
              </w:rPr>
            </w:pPr>
            <w:r w:rsidRPr="00245046">
              <w:rPr>
                <w:rFonts w:ascii="Arial" w:hAnsi="Arial" w:cs="Arial"/>
              </w:rPr>
              <w:t>To effectively manage instances of poor behaviour and any other immediate issues or emergencies that arise in accordance with trust policy.</w:t>
            </w:r>
          </w:p>
        </w:tc>
      </w:tr>
      <w:tr w:rsidR="00A74281" w:rsidRPr="00245046" w:rsidTr="00B340E0">
        <w:tc>
          <w:tcPr>
            <w:tcW w:w="675" w:type="dxa"/>
            <w:tcMar>
              <w:top w:w="170" w:type="dxa"/>
            </w:tcMar>
          </w:tcPr>
          <w:p w:rsidR="00A74281" w:rsidRPr="00245046" w:rsidRDefault="00245046" w:rsidP="00B340E0">
            <w:pPr>
              <w:rPr>
                <w:rFonts w:ascii="Arial" w:hAnsi="Arial" w:cs="Arial"/>
              </w:rPr>
            </w:pPr>
            <w:r>
              <w:rPr>
                <w:rFonts w:ascii="Arial" w:hAnsi="Arial" w:cs="Arial"/>
              </w:rPr>
              <w:t>4</w:t>
            </w:r>
            <w:r w:rsidR="00A74281" w:rsidRPr="00245046">
              <w:rPr>
                <w:rFonts w:ascii="Arial" w:hAnsi="Arial" w:cs="Arial"/>
              </w:rPr>
              <w:t>.</w:t>
            </w:r>
          </w:p>
        </w:tc>
        <w:tc>
          <w:tcPr>
            <w:tcW w:w="7938" w:type="dxa"/>
            <w:gridSpan w:val="2"/>
            <w:shd w:val="clear" w:color="auto" w:fill="auto"/>
            <w:tcMar>
              <w:top w:w="170" w:type="dxa"/>
            </w:tcMar>
          </w:tcPr>
          <w:p w:rsidR="00A74281" w:rsidRPr="00245046" w:rsidRDefault="00A74281" w:rsidP="00B340E0">
            <w:pPr>
              <w:rPr>
                <w:rFonts w:ascii="Arial" w:hAnsi="Arial" w:cs="Arial"/>
              </w:rPr>
            </w:pPr>
            <w:r w:rsidRPr="00245046">
              <w:rPr>
                <w:rFonts w:ascii="Arial" w:hAnsi="Arial" w:cs="Arial"/>
              </w:rPr>
              <w:t>To support students to engage with the work provided, including providing support where necessary with literacy, numeracy and organisational skills.</w:t>
            </w:r>
          </w:p>
        </w:tc>
      </w:tr>
      <w:tr w:rsidR="00245046" w:rsidRPr="00245046" w:rsidTr="00B340E0">
        <w:tc>
          <w:tcPr>
            <w:tcW w:w="675" w:type="dxa"/>
            <w:tcMar>
              <w:top w:w="170" w:type="dxa"/>
            </w:tcMar>
          </w:tcPr>
          <w:p w:rsidR="00245046" w:rsidRPr="00245046" w:rsidRDefault="00245046" w:rsidP="00B340E0">
            <w:pPr>
              <w:rPr>
                <w:rFonts w:ascii="Arial" w:hAnsi="Arial" w:cs="Arial"/>
              </w:rPr>
            </w:pPr>
            <w:r>
              <w:rPr>
                <w:rFonts w:ascii="Arial" w:hAnsi="Arial" w:cs="Arial"/>
              </w:rPr>
              <w:t>5</w:t>
            </w:r>
            <w:r w:rsidRPr="00245046">
              <w:rPr>
                <w:rFonts w:ascii="Arial" w:hAnsi="Arial" w:cs="Arial"/>
              </w:rPr>
              <w:t>.</w:t>
            </w:r>
          </w:p>
        </w:tc>
        <w:tc>
          <w:tcPr>
            <w:tcW w:w="7938" w:type="dxa"/>
            <w:gridSpan w:val="2"/>
            <w:shd w:val="clear" w:color="auto" w:fill="auto"/>
            <w:tcMar>
              <w:top w:w="170" w:type="dxa"/>
            </w:tcMar>
          </w:tcPr>
          <w:p w:rsidR="00245046" w:rsidRPr="00245046" w:rsidRDefault="00245046" w:rsidP="00B340E0">
            <w:pPr>
              <w:rPr>
                <w:rFonts w:ascii="Arial" w:hAnsi="Arial" w:cs="Arial"/>
              </w:rPr>
            </w:pPr>
            <w:r w:rsidRPr="00245046">
              <w:rPr>
                <w:rFonts w:ascii="Arial" w:hAnsi="Arial" w:cs="Arial"/>
              </w:rPr>
              <w:t>To use ICT/Digital Skills effectively to support learning activities and develop learners’ competence and independence in its use.</w:t>
            </w:r>
          </w:p>
        </w:tc>
      </w:tr>
      <w:tr w:rsidR="00A74281" w:rsidRPr="00245046" w:rsidTr="00B340E0">
        <w:tc>
          <w:tcPr>
            <w:tcW w:w="675" w:type="dxa"/>
            <w:tcMar>
              <w:top w:w="170" w:type="dxa"/>
            </w:tcMar>
          </w:tcPr>
          <w:p w:rsidR="00A74281" w:rsidRPr="00245046" w:rsidRDefault="00245046" w:rsidP="00B340E0">
            <w:pPr>
              <w:rPr>
                <w:rFonts w:ascii="Arial" w:hAnsi="Arial" w:cs="Arial"/>
              </w:rPr>
            </w:pPr>
            <w:r>
              <w:rPr>
                <w:rFonts w:ascii="Arial" w:hAnsi="Arial" w:cs="Arial"/>
              </w:rPr>
              <w:t>6</w:t>
            </w:r>
            <w:r w:rsidR="00A74281" w:rsidRPr="00245046">
              <w:rPr>
                <w:rFonts w:ascii="Arial" w:hAnsi="Arial" w:cs="Arial"/>
              </w:rPr>
              <w:t>.</w:t>
            </w:r>
          </w:p>
        </w:tc>
        <w:tc>
          <w:tcPr>
            <w:tcW w:w="7938" w:type="dxa"/>
            <w:gridSpan w:val="2"/>
            <w:shd w:val="clear" w:color="auto" w:fill="auto"/>
            <w:tcMar>
              <w:top w:w="170" w:type="dxa"/>
            </w:tcMar>
          </w:tcPr>
          <w:p w:rsidR="00A74281" w:rsidRPr="00245046" w:rsidRDefault="00A74281" w:rsidP="00B340E0">
            <w:pPr>
              <w:rPr>
                <w:rFonts w:ascii="Arial" w:hAnsi="Arial" w:cs="Arial"/>
              </w:rPr>
            </w:pPr>
            <w:r w:rsidRPr="00245046">
              <w:rPr>
                <w:rFonts w:ascii="Arial" w:hAnsi="Arial" w:cs="Arial"/>
              </w:rPr>
              <w:t>To liaise with teachers / other relevant staff with regard to work set for a class, and ensure you are suitable equipped and informed to be able to effectively supervise the assigned lesson.</w:t>
            </w:r>
          </w:p>
        </w:tc>
      </w:tr>
      <w:tr w:rsidR="00A74281" w:rsidRPr="00245046" w:rsidTr="00B340E0">
        <w:tc>
          <w:tcPr>
            <w:tcW w:w="675" w:type="dxa"/>
            <w:tcMar>
              <w:top w:w="170" w:type="dxa"/>
            </w:tcMar>
          </w:tcPr>
          <w:p w:rsidR="00A74281" w:rsidRPr="00245046" w:rsidRDefault="00245046" w:rsidP="00B340E0">
            <w:pPr>
              <w:rPr>
                <w:rFonts w:ascii="Arial" w:hAnsi="Arial" w:cs="Arial"/>
              </w:rPr>
            </w:pPr>
            <w:r>
              <w:rPr>
                <w:rFonts w:ascii="Arial" w:hAnsi="Arial" w:cs="Arial"/>
              </w:rPr>
              <w:lastRenderedPageBreak/>
              <w:t>7</w:t>
            </w:r>
            <w:r w:rsidR="00A74281" w:rsidRPr="00245046">
              <w:rPr>
                <w:rFonts w:ascii="Arial" w:hAnsi="Arial" w:cs="Arial"/>
              </w:rPr>
              <w:t>.</w:t>
            </w:r>
          </w:p>
        </w:tc>
        <w:tc>
          <w:tcPr>
            <w:tcW w:w="7938" w:type="dxa"/>
            <w:gridSpan w:val="2"/>
            <w:shd w:val="clear" w:color="auto" w:fill="auto"/>
            <w:tcMar>
              <w:top w:w="170" w:type="dxa"/>
            </w:tcMar>
          </w:tcPr>
          <w:p w:rsidR="00A74281" w:rsidRPr="00245046" w:rsidRDefault="00A74281" w:rsidP="00B340E0">
            <w:pPr>
              <w:rPr>
                <w:rFonts w:ascii="Arial" w:hAnsi="Arial" w:cs="Arial"/>
              </w:rPr>
            </w:pPr>
            <w:r w:rsidRPr="00245046">
              <w:rPr>
                <w:rFonts w:ascii="Arial" w:hAnsi="Arial" w:cs="Arial"/>
              </w:rPr>
              <w:t>To feedback to the class teacher on learner engagement in the set work and also on any issues that may have arisen during the covered lesson(s).</w:t>
            </w:r>
          </w:p>
        </w:tc>
      </w:tr>
      <w:tr w:rsidR="00A74281" w:rsidRPr="00245046" w:rsidTr="00B340E0">
        <w:tc>
          <w:tcPr>
            <w:tcW w:w="675" w:type="dxa"/>
            <w:tcMar>
              <w:top w:w="170" w:type="dxa"/>
            </w:tcMar>
          </w:tcPr>
          <w:p w:rsidR="00A74281" w:rsidRPr="00245046" w:rsidRDefault="00245046" w:rsidP="00B340E0">
            <w:pPr>
              <w:rPr>
                <w:rFonts w:ascii="Arial" w:hAnsi="Arial" w:cs="Arial"/>
              </w:rPr>
            </w:pPr>
            <w:r>
              <w:rPr>
                <w:rFonts w:ascii="Arial" w:hAnsi="Arial" w:cs="Arial"/>
              </w:rPr>
              <w:t>8</w:t>
            </w:r>
            <w:r w:rsidR="00A74281" w:rsidRPr="00245046">
              <w:rPr>
                <w:rFonts w:ascii="Arial" w:hAnsi="Arial" w:cs="Arial"/>
              </w:rPr>
              <w:t>.</w:t>
            </w:r>
          </w:p>
        </w:tc>
        <w:tc>
          <w:tcPr>
            <w:tcW w:w="7938" w:type="dxa"/>
            <w:gridSpan w:val="2"/>
            <w:shd w:val="clear" w:color="auto" w:fill="auto"/>
            <w:tcMar>
              <w:top w:w="170" w:type="dxa"/>
            </w:tcMar>
          </w:tcPr>
          <w:p w:rsidR="00A74281" w:rsidRPr="00245046" w:rsidRDefault="00A74281" w:rsidP="00B340E0">
            <w:pPr>
              <w:rPr>
                <w:rFonts w:ascii="Arial" w:hAnsi="Arial" w:cs="Arial"/>
              </w:rPr>
            </w:pPr>
            <w:r w:rsidRPr="00245046">
              <w:rPr>
                <w:rFonts w:ascii="Arial" w:hAnsi="Arial" w:cs="Arial"/>
              </w:rPr>
              <w:t xml:space="preserve">To help prepare, monitor and maintain a safe and secure learning environment in line with the teacher’s lesson plans. </w:t>
            </w:r>
          </w:p>
        </w:tc>
      </w:tr>
      <w:tr w:rsidR="00A74281" w:rsidRPr="00245046" w:rsidTr="00B340E0">
        <w:tc>
          <w:tcPr>
            <w:tcW w:w="675" w:type="dxa"/>
            <w:tcMar>
              <w:top w:w="170" w:type="dxa"/>
            </w:tcMar>
          </w:tcPr>
          <w:p w:rsidR="00A74281" w:rsidRPr="00245046" w:rsidRDefault="00245046" w:rsidP="00B340E0">
            <w:pPr>
              <w:rPr>
                <w:rFonts w:ascii="Arial" w:hAnsi="Arial" w:cs="Arial"/>
              </w:rPr>
            </w:pPr>
            <w:r>
              <w:rPr>
                <w:rFonts w:ascii="Arial" w:hAnsi="Arial" w:cs="Arial"/>
              </w:rPr>
              <w:t>9</w:t>
            </w:r>
            <w:r w:rsidR="00A74281" w:rsidRPr="00245046">
              <w:rPr>
                <w:rFonts w:ascii="Arial" w:hAnsi="Arial" w:cs="Arial"/>
              </w:rPr>
              <w:t>.</w:t>
            </w:r>
          </w:p>
        </w:tc>
        <w:tc>
          <w:tcPr>
            <w:tcW w:w="7938" w:type="dxa"/>
            <w:gridSpan w:val="2"/>
            <w:shd w:val="clear" w:color="auto" w:fill="auto"/>
            <w:tcMar>
              <w:top w:w="170" w:type="dxa"/>
            </w:tcMar>
          </w:tcPr>
          <w:p w:rsidR="00A74281" w:rsidRPr="00245046" w:rsidRDefault="00A74281" w:rsidP="00A74281">
            <w:pPr>
              <w:rPr>
                <w:rFonts w:ascii="Arial" w:hAnsi="Arial" w:cs="Arial"/>
              </w:rPr>
            </w:pPr>
            <w:r w:rsidRPr="00245046">
              <w:rPr>
                <w:rFonts w:ascii="Arial" w:hAnsi="Arial" w:cs="Arial"/>
              </w:rPr>
              <w:t>To support the maintenance of an activity bank, contributing general activities as appropriate, in order to ensure that learners are engaged in constructive activity.</w:t>
            </w:r>
          </w:p>
        </w:tc>
      </w:tr>
      <w:tr w:rsidR="00A74281" w:rsidRPr="00245046" w:rsidTr="00B340E0">
        <w:tc>
          <w:tcPr>
            <w:tcW w:w="675" w:type="dxa"/>
            <w:tcMar>
              <w:top w:w="170" w:type="dxa"/>
            </w:tcMar>
          </w:tcPr>
          <w:p w:rsidR="00A74281" w:rsidRPr="00245046" w:rsidRDefault="00245046" w:rsidP="00B340E0">
            <w:pPr>
              <w:rPr>
                <w:rFonts w:ascii="Arial" w:hAnsi="Arial" w:cs="Arial"/>
              </w:rPr>
            </w:pPr>
            <w:r>
              <w:rPr>
                <w:rFonts w:ascii="Arial" w:hAnsi="Arial" w:cs="Arial"/>
              </w:rPr>
              <w:t>10</w:t>
            </w:r>
            <w:r w:rsidR="00A74281" w:rsidRPr="00245046">
              <w:rPr>
                <w:rFonts w:ascii="Arial" w:hAnsi="Arial" w:cs="Arial"/>
              </w:rPr>
              <w:t>.</w:t>
            </w:r>
          </w:p>
        </w:tc>
        <w:tc>
          <w:tcPr>
            <w:tcW w:w="7938" w:type="dxa"/>
            <w:gridSpan w:val="2"/>
            <w:shd w:val="clear" w:color="auto" w:fill="auto"/>
            <w:tcMar>
              <w:top w:w="170" w:type="dxa"/>
            </w:tcMar>
          </w:tcPr>
          <w:p w:rsidR="00A74281" w:rsidRPr="00245046" w:rsidRDefault="00A74281" w:rsidP="00A74281">
            <w:pPr>
              <w:rPr>
                <w:rFonts w:ascii="Arial" w:hAnsi="Arial" w:cs="Arial"/>
              </w:rPr>
            </w:pPr>
            <w:r w:rsidRPr="00245046">
              <w:rPr>
                <w:rFonts w:ascii="Arial" w:hAnsi="Arial" w:cs="Arial"/>
              </w:rPr>
              <w:t>To contribute to the development and review of relevant policies (e.g. Behaviour Management,).</w:t>
            </w:r>
          </w:p>
        </w:tc>
      </w:tr>
      <w:tr w:rsidR="00A74281" w:rsidRPr="00245046" w:rsidTr="00B340E0">
        <w:tc>
          <w:tcPr>
            <w:tcW w:w="675" w:type="dxa"/>
            <w:tcMar>
              <w:top w:w="170" w:type="dxa"/>
            </w:tcMar>
          </w:tcPr>
          <w:p w:rsidR="00A74281" w:rsidRPr="00245046" w:rsidRDefault="00A74281" w:rsidP="005E2704">
            <w:pPr>
              <w:rPr>
                <w:rFonts w:ascii="Arial" w:hAnsi="Arial" w:cs="Arial"/>
              </w:rPr>
            </w:pPr>
            <w:r w:rsidRPr="00245046">
              <w:rPr>
                <w:rFonts w:ascii="Arial" w:hAnsi="Arial" w:cs="Arial"/>
              </w:rPr>
              <w:t>1</w:t>
            </w:r>
            <w:r w:rsidR="005E2704">
              <w:rPr>
                <w:rFonts w:ascii="Arial" w:hAnsi="Arial" w:cs="Arial"/>
              </w:rPr>
              <w:t>1</w:t>
            </w:r>
            <w:r w:rsidRPr="00245046">
              <w:rPr>
                <w:rFonts w:ascii="Arial" w:hAnsi="Arial" w:cs="Arial"/>
              </w:rPr>
              <w:t>.</w:t>
            </w:r>
          </w:p>
        </w:tc>
        <w:tc>
          <w:tcPr>
            <w:tcW w:w="7938" w:type="dxa"/>
            <w:gridSpan w:val="2"/>
            <w:shd w:val="clear" w:color="auto" w:fill="auto"/>
            <w:tcMar>
              <w:top w:w="170" w:type="dxa"/>
            </w:tcMar>
          </w:tcPr>
          <w:p w:rsidR="00A74281" w:rsidRPr="00245046" w:rsidRDefault="00245046" w:rsidP="00B340E0">
            <w:pPr>
              <w:rPr>
                <w:rFonts w:ascii="Arial" w:hAnsi="Arial" w:cs="Arial"/>
              </w:rPr>
            </w:pPr>
            <w:r w:rsidRPr="00245046">
              <w:rPr>
                <w:rFonts w:ascii="Arial" w:hAnsi="Arial" w:cs="Arial"/>
              </w:rPr>
              <w:t>In line with the school’s policies and procedures, use behaviour management strategies which contribute to a purposeful learning environment.</w:t>
            </w:r>
          </w:p>
        </w:tc>
      </w:tr>
      <w:tr w:rsidR="00A74281" w:rsidRPr="00245046" w:rsidTr="00B340E0">
        <w:tc>
          <w:tcPr>
            <w:tcW w:w="675" w:type="dxa"/>
            <w:tcMar>
              <w:top w:w="170" w:type="dxa"/>
            </w:tcMar>
          </w:tcPr>
          <w:p w:rsidR="00A74281" w:rsidRPr="00245046" w:rsidRDefault="005E2704" w:rsidP="005E2704">
            <w:pPr>
              <w:rPr>
                <w:rFonts w:ascii="Arial" w:hAnsi="Arial" w:cs="Arial"/>
              </w:rPr>
            </w:pPr>
            <w:r>
              <w:rPr>
                <w:rFonts w:ascii="Arial" w:hAnsi="Arial" w:cs="Arial"/>
              </w:rPr>
              <w:t>12</w:t>
            </w:r>
            <w:r w:rsidR="00A74281" w:rsidRPr="00245046">
              <w:rPr>
                <w:rFonts w:ascii="Arial" w:hAnsi="Arial" w:cs="Arial"/>
              </w:rPr>
              <w:t>.</w:t>
            </w:r>
          </w:p>
        </w:tc>
        <w:tc>
          <w:tcPr>
            <w:tcW w:w="7938" w:type="dxa"/>
            <w:gridSpan w:val="2"/>
            <w:shd w:val="clear" w:color="auto" w:fill="auto"/>
            <w:tcMar>
              <w:top w:w="170" w:type="dxa"/>
            </w:tcMar>
          </w:tcPr>
          <w:p w:rsidR="00A74281" w:rsidRPr="00245046" w:rsidRDefault="00A74281" w:rsidP="00B340E0">
            <w:pPr>
              <w:rPr>
                <w:rFonts w:ascii="Arial" w:hAnsi="Arial" w:cs="Arial"/>
              </w:rPr>
            </w:pPr>
            <w:r w:rsidRPr="00245046">
              <w:rPr>
                <w:rFonts w:ascii="Arial" w:hAnsi="Arial" w:cs="Arial"/>
              </w:rPr>
              <w:t xml:space="preserve">To develop positive relationships with colleagues, providing consistent and effective support and working constructively as a member of the school staff team. </w:t>
            </w:r>
          </w:p>
        </w:tc>
      </w:tr>
      <w:tr w:rsidR="00A74281" w:rsidRPr="00245046" w:rsidTr="00B340E0">
        <w:tc>
          <w:tcPr>
            <w:tcW w:w="675" w:type="dxa"/>
            <w:tcMar>
              <w:top w:w="170" w:type="dxa"/>
            </w:tcMar>
          </w:tcPr>
          <w:p w:rsidR="00A74281" w:rsidRPr="00245046" w:rsidRDefault="00A74281" w:rsidP="005E2704">
            <w:pPr>
              <w:rPr>
                <w:rFonts w:ascii="Arial" w:hAnsi="Arial" w:cs="Arial"/>
              </w:rPr>
            </w:pPr>
            <w:r w:rsidRPr="00245046">
              <w:rPr>
                <w:rFonts w:ascii="Arial" w:hAnsi="Arial" w:cs="Arial"/>
              </w:rPr>
              <w:t>1</w:t>
            </w:r>
            <w:r w:rsidR="005E2704">
              <w:rPr>
                <w:rFonts w:ascii="Arial" w:hAnsi="Arial" w:cs="Arial"/>
              </w:rPr>
              <w:t>3</w:t>
            </w:r>
            <w:r w:rsidRPr="00245046">
              <w:rPr>
                <w:rFonts w:ascii="Arial" w:hAnsi="Arial" w:cs="Arial"/>
              </w:rPr>
              <w:t>.</w:t>
            </w:r>
          </w:p>
        </w:tc>
        <w:tc>
          <w:tcPr>
            <w:tcW w:w="7938" w:type="dxa"/>
            <w:gridSpan w:val="2"/>
            <w:shd w:val="clear" w:color="auto" w:fill="auto"/>
            <w:tcMar>
              <w:top w:w="170" w:type="dxa"/>
            </w:tcMar>
          </w:tcPr>
          <w:p w:rsidR="00A74281" w:rsidRPr="00245046" w:rsidRDefault="00A74281" w:rsidP="00B340E0">
            <w:pPr>
              <w:rPr>
                <w:rFonts w:ascii="Arial" w:hAnsi="Arial" w:cs="Arial"/>
              </w:rPr>
            </w:pPr>
            <w:r w:rsidRPr="00245046">
              <w:rPr>
                <w:rFonts w:ascii="Arial" w:hAnsi="Arial" w:cs="Arial"/>
              </w:rPr>
              <w:t>To assist with the organisation of cover for absent colleagues (teachers or support staff), for both planned and unplanned absences.</w:t>
            </w:r>
          </w:p>
        </w:tc>
      </w:tr>
      <w:tr w:rsidR="00A74281" w:rsidRPr="00245046" w:rsidTr="00B340E0">
        <w:tc>
          <w:tcPr>
            <w:tcW w:w="675" w:type="dxa"/>
            <w:tcMar>
              <w:top w:w="170" w:type="dxa"/>
            </w:tcMar>
          </w:tcPr>
          <w:p w:rsidR="00A74281" w:rsidRPr="00245046" w:rsidRDefault="00A74281" w:rsidP="005E2704">
            <w:pPr>
              <w:rPr>
                <w:rFonts w:ascii="Arial" w:hAnsi="Arial" w:cs="Arial"/>
              </w:rPr>
            </w:pPr>
            <w:r w:rsidRPr="00245046">
              <w:rPr>
                <w:rFonts w:ascii="Arial" w:hAnsi="Arial" w:cs="Arial"/>
              </w:rPr>
              <w:t>1</w:t>
            </w:r>
            <w:r w:rsidR="005E2704">
              <w:rPr>
                <w:rFonts w:ascii="Arial" w:hAnsi="Arial" w:cs="Arial"/>
              </w:rPr>
              <w:t>4</w:t>
            </w:r>
            <w:r w:rsidRPr="00245046">
              <w:rPr>
                <w:rFonts w:ascii="Arial" w:hAnsi="Arial" w:cs="Arial"/>
              </w:rPr>
              <w:t>.</w:t>
            </w:r>
          </w:p>
        </w:tc>
        <w:tc>
          <w:tcPr>
            <w:tcW w:w="7938" w:type="dxa"/>
            <w:gridSpan w:val="2"/>
            <w:shd w:val="clear" w:color="auto" w:fill="auto"/>
            <w:tcMar>
              <w:top w:w="170" w:type="dxa"/>
            </w:tcMar>
          </w:tcPr>
          <w:p w:rsidR="00A74281" w:rsidRPr="00245046" w:rsidRDefault="00A74281" w:rsidP="00B340E0">
            <w:pPr>
              <w:rPr>
                <w:rFonts w:ascii="Arial" w:hAnsi="Arial" w:cs="Arial"/>
              </w:rPr>
            </w:pPr>
            <w:r w:rsidRPr="00245046">
              <w:rPr>
                <w:rFonts w:ascii="Arial" w:hAnsi="Arial" w:cs="Arial"/>
              </w:rPr>
              <w:t xml:space="preserve">To assist in the creation and maintenance of curriculum resources, and creation of visual displays in order to ensure a relevant physical learning environment. </w:t>
            </w:r>
          </w:p>
        </w:tc>
      </w:tr>
      <w:tr w:rsidR="00A74281" w:rsidRPr="00245046" w:rsidTr="00B340E0">
        <w:tc>
          <w:tcPr>
            <w:tcW w:w="675" w:type="dxa"/>
            <w:tcMar>
              <w:top w:w="170" w:type="dxa"/>
            </w:tcMar>
          </w:tcPr>
          <w:p w:rsidR="00A74281" w:rsidRPr="00245046" w:rsidRDefault="00A74281" w:rsidP="005E2704">
            <w:pPr>
              <w:rPr>
                <w:rFonts w:ascii="Arial" w:hAnsi="Arial" w:cs="Arial"/>
              </w:rPr>
            </w:pPr>
            <w:r w:rsidRPr="00245046">
              <w:rPr>
                <w:rFonts w:ascii="Arial" w:hAnsi="Arial" w:cs="Arial"/>
              </w:rPr>
              <w:t>1</w:t>
            </w:r>
            <w:r w:rsidR="005E2704">
              <w:rPr>
                <w:rFonts w:ascii="Arial" w:hAnsi="Arial" w:cs="Arial"/>
              </w:rPr>
              <w:t>5</w:t>
            </w:r>
            <w:r w:rsidRPr="00245046">
              <w:rPr>
                <w:rFonts w:ascii="Arial" w:hAnsi="Arial" w:cs="Arial"/>
              </w:rPr>
              <w:t>.</w:t>
            </w:r>
          </w:p>
        </w:tc>
        <w:tc>
          <w:tcPr>
            <w:tcW w:w="7938" w:type="dxa"/>
            <w:gridSpan w:val="2"/>
            <w:shd w:val="clear" w:color="auto" w:fill="auto"/>
            <w:tcMar>
              <w:top w:w="170" w:type="dxa"/>
            </w:tcMar>
          </w:tcPr>
          <w:p w:rsidR="00A74281" w:rsidRPr="00245046" w:rsidRDefault="00245046" w:rsidP="00B340E0">
            <w:pPr>
              <w:rPr>
                <w:rFonts w:ascii="Arial" w:hAnsi="Arial" w:cs="Arial"/>
              </w:rPr>
            </w:pPr>
            <w:r w:rsidRPr="00245046">
              <w:rPr>
                <w:rFonts w:ascii="Arial" w:hAnsi="Arial" w:cs="Arial"/>
              </w:rPr>
              <w:t>To undertake planned supervision of learners’ out of school hours learning activities and supervise learners on visits and trips.</w:t>
            </w:r>
          </w:p>
        </w:tc>
      </w:tr>
      <w:tr w:rsidR="00A74281" w:rsidRPr="00245046" w:rsidTr="00B340E0">
        <w:tc>
          <w:tcPr>
            <w:tcW w:w="675" w:type="dxa"/>
            <w:tcMar>
              <w:top w:w="170" w:type="dxa"/>
            </w:tcMar>
          </w:tcPr>
          <w:p w:rsidR="00A74281" w:rsidRPr="00245046" w:rsidRDefault="00A74281" w:rsidP="005E2704">
            <w:pPr>
              <w:rPr>
                <w:rFonts w:ascii="Arial" w:hAnsi="Arial" w:cs="Arial"/>
              </w:rPr>
            </w:pPr>
            <w:r w:rsidRPr="00245046">
              <w:rPr>
                <w:rFonts w:ascii="Arial" w:hAnsi="Arial" w:cs="Arial"/>
              </w:rPr>
              <w:t>1</w:t>
            </w:r>
            <w:r w:rsidR="005E2704">
              <w:rPr>
                <w:rFonts w:ascii="Arial" w:hAnsi="Arial" w:cs="Arial"/>
              </w:rPr>
              <w:t>6</w:t>
            </w:r>
            <w:r w:rsidRPr="00245046">
              <w:rPr>
                <w:rFonts w:ascii="Arial" w:hAnsi="Arial" w:cs="Arial"/>
              </w:rPr>
              <w:t>.</w:t>
            </w:r>
          </w:p>
        </w:tc>
        <w:tc>
          <w:tcPr>
            <w:tcW w:w="7938" w:type="dxa"/>
            <w:gridSpan w:val="2"/>
            <w:shd w:val="clear" w:color="auto" w:fill="auto"/>
            <w:tcMar>
              <w:top w:w="170" w:type="dxa"/>
            </w:tcMar>
          </w:tcPr>
          <w:p w:rsidR="00A74281" w:rsidRPr="00245046" w:rsidRDefault="00A74281" w:rsidP="00B340E0">
            <w:pPr>
              <w:rPr>
                <w:rFonts w:ascii="Arial" w:hAnsi="Arial" w:cs="Arial"/>
              </w:rPr>
            </w:pPr>
            <w:r w:rsidRPr="00245046">
              <w:rPr>
                <w:rFonts w:ascii="Arial" w:hAnsi="Arial" w:cs="Arial"/>
              </w:rPr>
              <w:t xml:space="preserve">To invigilate internal and external tests and examinations under formal conditions. </w:t>
            </w:r>
          </w:p>
        </w:tc>
      </w:tr>
      <w:tr w:rsidR="00A74281" w:rsidRPr="00245046" w:rsidTr="00B340E0">
        <w:tc>
          <w:tcPr>
            <w:tcW w:w="675" w:type="dxa"/>
            <w:tcMar>
              <w:top w:w="170" w:type="dxa"/>
            </w:tcMar>
          </w:tcPr>
          <w:p w:rsidR="00A74281" w:rsidRPr="00245046" w:rsidRDefault="00A74281" w:rsidP="005E2704">
            <w:pPr>
              <w:rPr>
                <w:rFonts w:ascii="Arial" w:hAnsi="Arial" w:cs="Arial"/>
              </w:rPr>
            </w:pPr>
            <w:r w:rsidRPr="00245046">
              <w:rPr>
                <w:rFonts w:ascii="Arial" w:hAnsi="Arial" w:cs="Arial"/>
              </w:rPr>
              <w:t>1</w:t>
            </w:r>
            <w:r w:rsidR="005E2704">
              <w:rPr>
                <w:rFonts w:ascii="Arial" w:hAnsi="Arial" w:cs="Arial"/>
              </w:rPr>
              <w:t>7</w:t>
            </w:r>
            <w:r w:rsidRPr="00245046">
              <w:rPr>
                <w:rFonts w:ascii="Arial" w:hAnsi="Arial" w:cs="Arial"/>
              </w:rPr>
              <w:t>.</w:t>
            </w:r>
          </w:p>
        </w:tc>
        <w:tc>
          <w:tcPr>
            <w:tcW w:w="7938" w:type="dxa"/>
            <w:gridSpan w:val="2"/>
            <w:shd w:val="clear" w:color="auto" w:fill="auto"/>
            <w:tcMar>
              <w:top w:w="170" w:type="dxa"/>
            </w:tcMar>
          </w:tcPr>
          <w:p w:rsidR="00A74281" w:rsidRPr="00245046" w:rsidRDefault="00A74281" w:rsidP="00B340E0">
            <w:pPr>
              <w:rPr>
                <w:rFonts w:ascii="Arial" w:hAnsi="Arial" w:cs="Arial"/>
              </w:rPr>
            </w:pPr>
            <w:r w:rsidRPr="00245046">
              <w:rPr>
                <w:rFonts w:ascii="Arial" w:hAnsi="Arial" w:cs="Arial"/>
              </w:rPr>
              <w:t>When not required to undertake any responsibility falling within the above, Cover Supervisors may be directed to provide additional support in the school, in accordance with the duties of other similarly or lower graded jobs for which they are suitably skilled/ qualified.</w:t>
            </w:r>
          </w:p>
        </w:tc>
      </w:tr>
      <w:tr w:rsidR="00245046" w:rsidRPr="00245046" w:rsidTr="00B340E0">
        <w:tc>
          <w:tcPr>
            <w:tcW w:w="675" w:type="dxa"/>
            <w:tcMar>
              <w:top w:w="170" w:type="dxa"/>
            </w:tcMar>
          </w:tcPr>
          <w:p w:rsidR="00245046" w:rsidRPr="00245046" w:rsidRDefault="005E2704" w:rsidP="005E2704">
            <w:pPr>
              <w:rPr>
                <w:rFonts w:ascii="Arial" w:hAnsi="Arial" w:cs="Arial"/>
              </w:rPr>
            </w:pPr>
            <w:r>
              <w:rPr>
                <w:rFonts w:ascii="Arial" w:hAnsi="Arial" w:cs="Arial"/>
              </w:rPr>
              <w:t>18.</w:t>
            </w:r>
          </w:p>
        </w:tc>
        <w:tc>
          <w:tcPr>
            <w:tcW w:w="7938" w:type="dxa"/>
            <w:gridSpan w:val="2"/>
            <w:shd w:val="clear" w:color="auto" w:fill="auto"/>
            <w:tcMar>
              <w:top w:w="170" w:type="dxa"/>
            </w:tcMar>
          </w:tcPr>
          <w:p w:rsidR="00245046" w:rsidRPr="00245046" w:rsidRDefault="00245046" w:rsidP="00B340E0">
            <w:pPr>
              <w:rPr>
                <w:rFonts w:ascii="Arial" w:hAnsi="Arial" w:cs="Arial"/>
              </w:rPr>
            </w:pPr>
            <w:r w:rsidRPr="00245046">
              <w:rPr>
                <w:rFonts w:ascii="Arial" w:hAnsi="Arial" w:cs="Arial"/>
              </w:rPr>
              <w:t>To attend meetings and engage in development activities/training as required by the school.</w:t>
            </w:r>
          </w:p>
        </w:tc>
      </w:tr>
      <w:tr w:rsidR="00245046" w:rsidRPr="00245046" w:rsidTr="00B340E0">
        <w:tc>
          <w:tcPr>
            <w:tcW w:w="675" w:type="dxa"/>
            <w:tcMar>
              <w:top w:w="170" w:type="dxa"/>
            </w:tcMar>
          </w:tcPr>
          <w:p w:rsidR="00245046" w:rsidRPr="00245046" w:rsidRDefault="005E2704" w:rsidP="00245046">
            <w:pPr>
              <w:rPr>
                <w:rFonts w:ascii="Arial" w:hAnsi="Arial" w:cs="Arial"/>
              </w:rPr>
            </w:pPr>
            <w:r>
              <w:rPr>
                <w:rFonts w:ascii="Arial" w:hAnsi="Arial" w:cs="Arial"/>
              </w:rPr>
              <w:t>19.</w:t>
            </w:r>
          </w:p>
        </w:tc>
        <w:tc>
          <w:tcPr>
            <w:tcW w:w="7938" w:type="dxa"/>
            <w:gridSpan w:val="2"/>
            <w:shd w:val="clear" w:color="auto" w:fill="auto"/>
            <w:tcMar>
              <w:top w:w="170" w:type="dxa"/>
            </w:tcMar>
          </w:tcPr>
          <w:p w:rsidR="00245046" w:rsidRPr="00245046" w:rsidRDefault="00245046" w:rsidP="00B340E0">
            <w:pPr>
              <w:rPr>
                <w:rFonts w:ascii="Arial" w:hAnsi="Arial" w:cs="Arial"/>
              </w:rPr>
            </w:pPr>
            <w:r w:rsidRPr="00245046">
              <w:rPr>
                <w:rFonts w:ascii="Arial" w:hAnsi="Arial" w:cs="Arial"/>
              </w:rPr>
              <w:t>To promote and implement the school’s Equality Policy in all aspects of employment and service delivery.</w:t>
            </w:r>
          </w:p>
        </w:tc>
      </w:tr>
      <w:tr w:rsidR="00245046" w:rsidRPr="00245046" w:rsidTr="00B340E0">
        <w:tc>
          <w:tcPr>
            <w:tcW w:w="675" w:type="dxa"/>
            <w:tcMar>
              <w:top w:w="170" w:type="dxa"/>
            </w:tcMar>
          </w:tcPr>
          <w:p w:rsidR="00245046" w:rsidRPr="00245046" w:rsidRDefault="005E2704" w:rsidP="00245046">
            <w:pPr>
              <w:rPr>
                <w:rFonts w:ascii="Arial" w:hAnsi="Arial" w:cs="Arial"/>
              </w:rPr>
            </w:pPr>
            <w:r>
              <w:rPr>
                <w:rFonts w:ascii="Arial" w:hAnsi="Arial" w:cs="Arial"/>
              </w:rPr>
              <w:t>20.</w:t>
            </w:r>
          </w:p>
        </w:tc>
        <w:tc>
          <w:tcPr>
            <w:tcW w:w="7938" w:type="dxa"/>
            <w:gridSpan w:val="2"/>
            <w:shd w:val="clear" w:color="auto" w:fill="auto"/>
            <w:tcMar>
              <w:top w:w="170" w:type="dxa"/>
            </w:tcMar>
          </w:tcPr>
          <w:p w:rsidR="00245046" w:rsidRPr="00245046" w:rsidRDefault="00245046" w:rsidP="00B340E0">
            <w:pPr>
              <w:rPr>
                <w:rFonts w:ascii="Arial" w:hAnsi="Arial" w:cs="Arial"/>
              </w:rPr>
            </w:pPr>
            <w:r w:rsidRPr="00245046">
              <w:rPr>
                <w:rFonts w:ascii="Arial" w:hAnsi="Arial" w:cs="Arial"/>
              </w:rPr>
              <w:t>To assist in maintaining a healthy, safe and secure environment and to act in accordance with the school’s policies and procedures.</w:t>
            </w:r>
          </w:p>
        </w:tc>
      </w:tr>
    </w:tbl>
    <w:p w:rsidR="00245046" w:rsidRPr="00E41F82" w:rsidRDefault="00245046" w:rsidP="00E41F82">
      <w:pPr>
        <w:rPr>
          <w:rFonts w:ascii="Arial" w:hAnsi="Arial" w:cs="Arial"/>
        </w:rPr>
      </w:pPr>
    </w:p>
    <w:p w:rsidR="00E41F82" w:rsidRDefault="00245046" w:rsidP="00200553">
      <w:pPr>
        <w:autoSpaceDE w:val="0"/>
        <w:autoSpaceDN w:val="0"/>
        <w:adjustRightInd w:val="0"/>
        <w:rPr>
          <w:rFonts w:ascii="Arial" w:hAnsi="Arial" w:cs="Arial"/>
        </w:rPr>
      </w:pPr>
      <w:r w:rsidRPr="005E2704">
        <w:rPr>
          <w:rFonts w:ascii="Arial" w:hAnsi="Arial" w:cs="Arial"/>
        </w:rPr>
        <w:t>The postholder will have responsibility for promoting and safeguarding the welfare of the children and young people s/he is responsible for, or comes into contact with.</w:t>
      </w:r>
    </w:p>
    <w:p w:rsidR="00E41F82" w:rsidRDefault="00E41F82" w:rsidP="00200553">
      <w:pPr>
        <w:autoSpaceDE w:val="0"/>
        <w:autoSpaceDN w:val="0"/>
        <w:adjustRightInd w:val="0"/>
        <w:rPr>
          <w:rFonts w:ascii="Arial" w:hAnsi="Arial" w:cs="Arial"/>
        </w:rPr>
      </w:pPr>
    </w:p>
    <w:p w:rsidR="00200553" w:rsidRPr="00E41F82" w:rsidRDefault="00E41F82" w:rsidP="00E41F82">
      <w:pPr>
        <w:autoSpaceDE w:val="0"/>
        <w:autoSpaceDN w:val="0"/>
        <w:adjustRightInd w:val="0"/>
        <w:ind w:left="720" w:hanging="720"/>
        <w:rPr>
          <w:rFonts w:ascii="Arial" w:hAnsi="Arial" w:cs="Arial"/>
          <w:color w:val="000000"/>
        </w:rPr>
      </w:pPr>
      <w:r>
        <w:rPr>
          <w:rFonts w:ascii="Arial" w:hAnsi="Arial" w:cs="Arial"/>
        </w:rPr>
        <w:lastRenderedPageBreak/>
        <w:t>As an employee of Trinity Academy Newcastle Multi Academy Trust, you may be required to work at any organisation within the Trust.</w:t>
      </w:r>
    </w:p>
    <w:sectPr w:rsidR="00200553" w:rsidRPr="00E41F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82" w:rsidRDefault="00E41F82" w:rsidP="00E41F82">
      <w:r>
        <w:separator/>
      </w:r>
    </w:p>
  </w:endnote>
  <w:endnote w:type="continuationSeparator" w:id="0">
    <w:p w:rsidR="00E41F82" w:rsidRDefault="00E41F82" w:rsidP="00E4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82" w:rsidRDefault="00E41F82" w:rsidP="00E41F82">
      <w:r>
        <w:separator/>
      </w:r>
    </w:p>
  </w:footnote>
  <w:footnote w:type="continuationSeparator" w:id="0">
    <w:p w:rsidR="00E41F82" w:rsidRDefault="00E41F82" w:rsidP="00E41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73E3"/>
    <w:multiLevelType w:val="hybridMultilevel"/>
    <w:tmpl w:val="BCE8AC66"/>
    <w:lvl w:ilvl="0" w:tplc="C442C0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A8060CA"/>
    <w:multiLevelType w:val="hybridMultilevel"/>
    <w:tmpl w:val="A76ECE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E45BB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58D220A"/>
    <w:multiLevelType w:val="hybridMultilevel"/>
    <w:tmpl w:val="C4B846A8"/>
    <w:lvl w:ilvl="0" w:tplc="2DA205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6A173C"/>
    <w:multiLevelType w:val="hybridMultilevel"/>
    <w:tmpl w:val="4FFE3300"/>
    <w:lvl w:ilvl="0" w:tplc="92729AF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721EE9"/>
    <w:multiLevelType w:val="hybridMultilevel"/>
    <w:tmpl w:val="A98858DE"/>
    <w:lvl w:ilvl="0" w:tplc="7CAEB45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83"/>
    <w:rsid w:val="000B082D"/>
    <w:rsid w:val="000D3586"/>
    <w:rsid w:val="00151757"/>
    <w:rsid w:val="00200553"/>
    <w:rsid w:val="00245046"/>
    <w:rsid w:val="003048C4"/>
    <w:rsid w:val="0031107E"/>
    <w:rsid w:val="00442AC2"/>
    <w:rsid w:val="004A62C8"/>
    <w:rsid w:val="00522D54"/>
    <w:rsid w:val="00544DC0"/>
    <w:rsid w:val="005D4A65"/>
    <w:rsid w:val="005E2704"/>
    <w:rsid w:val="00656DDF"/>
    <w:rsid w:val="00677002"/>
    <w:rsid w:val="00753A66"/>
    <w:rsid w:val="00767F67"/>
    <w:rsid w:val="00872512"/>
    <w:rsid w:val="008C6A75"/>
    <w:rsid w:val="009134AA"/>
    <w:rsid w:val="009168CF"/>
    <w:rsid w:val="00925F87"/>
    <w:rsid w:val="00951534"/>
    <w:rsid w:val="00966B44"/>
    <w:rsid w:val="00984CC9"/>
    <w:rsid w:val="00986F83"/>
    <w:rsid w:val="009A62D7"/>
    <w:rsid w:val="009C7190"/>
    <w:rsid w:val="009D578C"/>
    <w:rsid w:val="00A57BC6"/>
    <w:rsid w:val="00A74281"/>
    <w:rsid w:val="00AB348D"/>
    <w:rsid w:val="00AC6388"/>
    <w:rsid w:val="00B76B44"/>
    <w:rsid w:val="00B87196"/>
    <w:rsid w:val="00BB2556"/>
    <w:rsid w:val="00BE2FDA"/>
    <w:rsid w:val="00BF0539"/>
    <w:rsid w:val="00C04B6F"/>
    <w:rsid w:val="00D659F2"/>
    <w:rsid w:val="00DA1B29"/>
    <w:rsid w:val="00DC77DE"/>
    <w:rsid w:val="00DF38FE"/>
    <w:rsid w:val="00E41F82"/>
    <w:rsid w:val="00E608F6"/>
    <w:rsid w:val="00EB40C0"/>
    <w:rsid w:val="00F03219"/>
    <w:rsid w:val="00F2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4A00926C"/>
  <w15:docId w15:val="{F7F05088-1C5D-4F98-87FE-2AF4CDB9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FDA"/>
    <w:pPr>
      <w:ind w:left="720"/>
      <w:contextualSpacing/>
    </w:pPr>
  </w:style>
  <w:style w:type="paragraph" w:styleId="BalloonText">
    <w:name w:val="Balloon Text"/>
    <w:basedOn w:val="Normal"/>
    <w:link w:val="BalloonTextChar"/>
    <w:uiPriority w:val="99"/>
    <w:semiHidden/>
    <w:unhideWhenUsed/>
    <w:rsid w:val="000D3586"/>
    <w:rPr>
      <w:rFonts w:ascii="Tahoma" w:hAnsi="Tahoma" w:cs="Tahoma"/>
      <w:sz w:val="16"/>
      <w:szCs w:val="16"/>
    </w:rPr>
  </w:style>
  <w:style w:type="character" w:customStyle="1" w:styleId="BalloonTextChar">
    <w:name w:val="Balloon Text Char"/>
    <w:basedOn w:val="DefaultParagraphFont"/>
    <w:link w:val="BalloonText"/>
    <w:uiPriority w:val="99"/>
    <w:semiHidden/>
    <w:rsid w:val="000D3586"/>
    <w:rPr>
      <w:rFonts w:ascii="Tahoma" w:hAnsi="Tahoma" w:cs="Tahoma"/>
      <w:sz w:val="16"/>
      <w:szCs w:val="16"/>
    </w:rPr>
  </w:style>
  <w:style w:type="character" w:styleId="CommentReference">
    <w:name w:val="annotation reference"/>
    <w:basedOn w:val="DefaultParagraphFont"/>
    <w:uiPriority w:val="99"/>
    <w:semiHidden/>
    <w:unhideWhenUsed/>
    <w:rsid w:val="00C04B6F"/>
    <w:rPr>
      <w:sz w:val="16"/>
      <w:szCs w:val="16"/>
    </w:rPr>
  </w:style>
  <w:style w:type="paragraph" w:styleId="CommentText">
    <w:name w:val="annotation text"/>
    <w:basedOn w:val="Normal"/>
    <w:link w:val="CommentTextChar"/>
    <w:uiPriority w:val="99"/>
    <w:semiHidden/>
    <w:unhideWhenUsed/>
    <w:rsid w:val="00C04B6F"/>
    <w:rPr>
      <w:sz w:val="20"/>
      <w:szCs w:val="20"/>
    </w:rPr>
  </w:style>
  <w:style w:type="character" w:customStyle="1" w:styleId="CommentTextChar">
    <w:name w:val="Comment Text Char"/>
    <w:basedOn w:val="DefaultParagraphFont"/>
    <w:link w:val="CommentText"/>
    <w:uiPriority w:val="99"/>
    <w:semiHidden/>
    <w:rsid w:val="00C04B6F"/>
    <w:rPr>
      <w:sz w:val="20"/>
      <w:szCs w:val="20"/>
    </w:rPr>
  </w:style>
  <w:style w:type="paragraph" w:styleId="CommentSubject">
    <w:name w:val="annotation subject"/>
    <w:basedOn w:val="CommentText"/>
    <w:next w:val="CommentText"/>
    <w:link w:val="CommentSubjectChar"/>
    <w:uiPriority w:val="99"/>
    <w:semiHidden/>
    <w:unhideWhenUsed/>
    <w:rsid w:val="00C04B6F"/>
    <w:rPr>
      <w:b/>
      <w:bCs/>
    </w:rPr>
  </w:style>
  <w:style w:type="character" w:customStyle="1" w:styleId="CommentSubjectChar">
    <w:name w:val="Comment Subject Char"/>
    <w:basedOn w:val="CommentTextChar"/>
    <w:link w:val="CommentSubject"/>
    <w:uiPriority w:val="99"/>
    <w:semiHidden/>
    <w:rsid w:val="00C04B6F"/>
    <w:rPr>
      <w:b/>
      <w:bCs/>
      <w:sz w:val="20"/>
      <w:szCs w:val="20"/>
    </w:rPr>
  </w:style>
  <w:style w:type="paragraph" w:styleId="Header">
    <w:name w:val="header"/>
    <w:basedOn w:val="Normal"/>
    <w:link w:val="HeaderChar"/>
    <w:uiPriority w:val="99"/>
    <w:unhideWhenUsed/>
    <w:rsid w:val="00E41F82"/>
    <w:pPr>
      <w:tabs>
        <w:tab w:val="center" w:pos="4680"/>
        <w:tab w:val="right" w:pos="9360"/>
      </w:tabs>
    </w:pPr>
  </w:style>
  <w:style w:type="character" w:customStyle="1" w:styleId="HeaderChar">
    <w:name w:val="Header Char"/>
    <w:basedOn w:val="DefaultParagraphFont"/>
    <w:link w:val="Header"/>
    <w:uiPriority w:val="99"/>
    <w:rsid w:val="00E41F82"/>
  </w:style>
  <w:style w:type="paragraph" w:styleId="Footer">
    <w:name w:val="footer"/>
    <w:basedOn w:val="Normal"/>
    <w:link w:val="FooterChar"/>
    <w:uiPriority w:val="99"/>
    <w:unhideWhenUsed/>
    <w:rsid w:val="00E41F82"/>
    <w:pPr>
      <w:tabs>
        <w:tab w:val="center" w:pos="4680"/>
        <w:tab w:val="right" w:pos="9360"/>
      </w:tabs>
    </w:pPr>
  </w:style>
  <w:style w:type="character" w:customStyle="1" w:styleId="FooterChar">
    <w:name w:val="Footer Char"/>
    <w:basedOn w:val="DefaultParagraphFont"/>
    <w:link w:val="Footer"/>
    <w:uiPriority w:val="99"/>
    <w:rsid w:val="00E41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Benfield School</dc:creator>
  <cp:lastModifiedBy>Renwick, June</cp:lastModifiedBy>
  <cp:revision>3</cp:revision>
  <cp:lastPrinted>2014-12-09T09:49:00Z</cp:lastPrinted>
  <dcterms:created xsi:type="dcterms:W3CDTF">2021-07-28T10:28:00Z</dcterms:created>
  <dcterms:modified xsi:type="dcterms:W3CDTF">2024-01-16T11:40:00Z</dcterms:modified>
</cp:coreProperties>
</file>