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D906C" w14:textId="1AC53193" w:rsidR="000F4A7B" w:rsidRDefault="000F4A7B">
      <w:pPr>
        <w:rPr>
          <w:lang w:val="en-GB"/>
        </w:rPr>
      </w:pPr>
    </w:p>
    <w:p w14:paraId="1A0B894E" w14:textId="77777777" w:rsidR="009E6917" w:rsidRDefault="009E6917">
      <w:pPr>
        <w:rPr>
          <w:lang w:val="en-GB"/>
        </w:rPr>
      </w:pPr>
    </w:p>
    <w:p w14:paraId="479F31F4" w14:textId="77777777" w:rsidR="009E6917" w:rsidRDefault="009E6917">
      <w:pPr>
        <w:rPr>
          <w:lang w:val="en-GB"/>
        </w:rPr>
      </w:pPr>
    </w:p>
    <w:p w14:paraId="414C3575" w14:textId="77777777" w:rsidR="009E6917" w:rsidRDefault="009E6917">
      <w:pPr>
        <w:rPr>
          <w:lang w:val="en-GB"/>
        </w:rPr>
      </w:pPr>
    </w:p>
    <w:tbl>
      <w:tblPr>
        <w:tblpPr w:leftFromText="180" w:rightFromText="180" w:vertAnchor="text" w:horzAnchor="margin" w:tblpY="743"/>
        <w:tblW w:w="10168" w:type="dxa"/>
        <w:tblLayout w:type="fixed"/>
        <w:tblLook w:val="01E0" w:firstRow="1" w:lastRow="1" w:firstColumn="1" w:lastColumn="1" w:noHBand="0" w:noVBand="0"/>
      </w:tblPr>
      <w:tblGrid>
        <w:gridCol w:w="868"/>
        <w:gridCol w:w="3019"/>
        <w:gridCol w:w="6281"/>
      </w:tblGrid>
      <w:tr w:rsidR="00A9192C" w:rsidRPr="00CA4CA6" w14:paraId="5B4D1C21" w14:textId="77777777" w:rsidTr="00A9192C">
        <w:trPr>
          <w:trHeight w:val="383"/>
        </w:trPr>
        <w:tc>
          <w:tcPr>
            <w:tcW w:w="868" w:type="dxa"/>
            <w:shd w:val="clear" w:color="auto" w:fill="auto"/>
          </w:tcPr>
          <w:p w14:paraId="0AE0AF54" w14:textId="77777777" w:rsidR="00A9192C" w:rsidRPr="00CA4CA6" w:rsidRDefault="00A9192C" w:rsidP="00A9192C">
            <w:pPr>
              <w:numPr>
                <w:ilvl w:val="0"/>
                <w:numId w:val="1"/>
              </w:numPr>
              <w:rPr>
                <w:rFonts w:ascii="Arial" w:hAnsi="Arial"/>
                <w:sz w:val="22"/>
                <w:szCs w:val="22"/>
              </w:rPr>
            </w:pPr>
            <w:r w:rsidRPr="00CA4CA6">
              <w:rPr>
                <w:rFonts w:ascii="Arial" w:hAnsi="Arial"/>
                <w:sz w:val="22"/>
                <w:szCs w:val="22"/>
              </w:rPr>
              <w:tab/>
            </w:r>
            <w:r w:rsidRPr="00CA4CA6">
              <w:rPr>
                <w:rFonts w:ascii="Arial" w:hAnsi="Arial"/>
                <w:sz w:val="22"/>
                <w:szCs w:val="22"/>
              </w:rPr>
              <w:tab/>
            </w:r>
          </w:p>
        </w:tc>
        <w:tc>
          <w:tcPr>
            <w:tcW w:w="3019" w:type="dxa"/>
            <w:shd w:val="clear" w:color="auto" w:fill="auto"/>
          </w:tcPr>
          <w:p w14:paraId="68B2DA5E" w14:textId="77777777" w:rsidR="00A9192C" w:rsidRPr="00CA4CA6" w:rsidRDefault="00A9192C" w:rsidP="00A9192C">
            <w:pPr>
              <w:rPr>
                <w:rFonts w:ascii="Arial" w:hAnsi="Arial"/>
                <w:sz w:val="22"/>
                <w:szCs w:val="22"/>
              </w:rPr>
            </w:pPr>
            <w:r w:rsidRPr="00CA4CA6">
              <w:rPr>
                <w:rFonts w:ascii="Arial" w:hAnsi="Arial"/>
                <w:b/>
                <w:bCs/>
                <w:sz w:val="22"/>
                <w:szCs w:val="22"/>
              </w:rPr>
              <w:t>POST TITLE:</w:t>
            </w:r>
          </w:p>
        </w:tc>
        <w:tc>
          <w:tcPr>
            <w:tcW w:w="6281" w:type="dxa"/>
            <w:shd w:val="clear" w:color="auto" w:fill="auto"/>
          </w:tcPr>
          <w:p w14:paraId="30703279" w14:textId="77777777" w:rsidR="00A9192C" w:rsidRPr="00CA4CA6" w:rsidRDefault="00A9192C" w:rsidP="00A9192C">
            <w:pPr>
              <w:rPr>
                <w:rFonts w:ascii="Arial" w:hAnsi="Arial"/>
                <w:bCs/>
                <w:sz w:val="22"/>
                <w:szCs w:val="22"/>
              </w:rPr>
            </w:pPr>
            <w:r w:rsidRPr="00CA4CA6">
              <w:rPr>
                <w:sz w:val="22"/>
                <w:szCs w:val="22"/>
              </w:rPr>
              <w:t>Learning Support Assistant supporting children with a visual impairment</w:t>
            </w:r>
            <w:r>
              <w:rPr>
                <w:sz w:val="22"/>
                <w:szCs w:val="22"/>
              </w:rPr>
              <w:t xml:space="preserve"> </w:t>
            </w:r>
            <w:r w:rsidRPr="00CA4CA6">
              <w:rPr>
                <w:sz w:val="22"/>
                <w:szCs w:val="22"/>
              </w:rPr>
              <w:t xml:space="preserve"> </w:t>
            </w:r>
          </w:p>
        </w:tc>
      </w:tr>
      <w:tr w:rsidR="00A9192C" w:rsidRPr="00CA4CA6" w14:paraId="1CF8B7A6" w14:textId="77777777" w:rsidTr="00A9192C">
        <w:trPr>
          <w:trHeight w:val="180"/>
        </w:trPr>
        <w:tc>
          <w:tcPr>
            <w:tcW w:w="868" w:type="dxa"/>
            <w:shd w:val="clear" w:color="auto" w:fill="auto"/>
          </w:tcPr>
          <w:p w14:paraId="383D0577" w14:textId="77777777" w:rsidR="00A9192C" w:rsidRPr="00CA4CA6" w:rsidRDefault="00A9192C" w:rsidP="00A9192C">
            <w:pPr>
              <w:ind w:left="720"/>
              <w:rPr>
                <w:rFonts w:ascii="Arial" w:hAnsi="Arial"/>
                <w:b/>
                <w:bCs/>
                <w:sz w:val="22"/>
                <w:szCs w:val="22"/>
              </w:rPr>
            </w:pPr>
          </w:p>
        </w:tc>
        <w:tc>
          <w:tcPr>
            <w:tcW w:w="3019" w:type="dxa"/>
            <w:shd w:val="clear" w:color="auto" w:fill="auto"/>
          </w:tcPr>
          <w:p w14:paraId="18077A27" w14:textId="77777777" w:rsidR="00A9192C" w:rsidRPr="00CA4CA6" w:rsidRDefault="00A9192C" w:rsidP="00A9192C">
            <w:pPr>
              <w:rPr>
                <w:rFonts w:ascii="Arial" w:hAnsi="Arial"/>
                <w:b/>
                <w:bCs/>
                <w:sz w:val="22"/>
                <w:szCs w:val="22"/>
              </w:rPr>
            </w:pPr>
          </w:p>
        </w:tc>
        <w:tc>
          <w:tcPr>
            <w:tcW w:w="6281" w:type="dxa"/>
            <w:shd w:val="clear" w:color="auto" w:fill="auto"/>
          </w:tcPr>
          <w:p w14:paraId="71E5EE6D" w14:textId="77777777" w:rsidR="00A9192C" w:rsidRPr="00CA4CA6" w:rsidRDefault="00A9192C" w:rsidP="00A9192C">
            <w:pPr>
              <w:rPr>
                <w:rFonts w:ascii="Arial" w:hAnsi="Arial"/>
                <w:b/>
                <w:sz w:val="22"/>
                <w:szCs w:val="22"/>
              </w:rPr>
            </w:pPr>
          </w:p>
        </w:tc>
      </w:tr>
    </w:tbl>
    <w:p w14:paraId="23AB9ED9" w14:textId="77777777" w:rsidR="009E6917" w:rsidRDefault="009E6917">
      <w:pPr>
        <w:rPr>
          <w:lang w:val="en-GB"/>
        </w:rPr>
      </w:pPr>
    </w:p>
    <w:p w14:paraId="09F9C067" w14:textId="77777777" w:rsidR="009E6917" w:rsidRDefault="009E6917">
      <w:pPr>
        <w:rPr>
          <w:lang w:val="en-GB"/>
        </w:rPr>
      </w:pPr>
    </w:p>
    <w:p w14:paraId="1BC96028" w14:textId="77777777" w:rsidR="009E6917" w:rsidRDefault="009E6917">
      <w:pPr>
        <w:rPr>
          <w:lang w:val="en-GB"/>
        </w:rPr>
      </w:pPr>
    </w:p>
    <w:p w14:paraId="219DEEF1" w14:textId="77777777" w:rsidR="00405B5E" w:rsidRPr="00CA4CA6" w:rsidRDefault="00405B5E" w:rsidP="00405B5E">
      <w:pPr>
        <w:numPr>
          <w:ilvl w:val="0"/>
          <w:numId w:val="1"/>
        </w:numPr>
        <w:rPr>
          <w:rFonts w:ascii="Arial" w:hAnsi="Arial"/>
          <w:sz w:val="22"/>
          <w:szCs w:val="22"/>
        </w:rPr>
      </w:pPr>
      <w:r w:rsidRPr="00CA4CA6">
        <w:rPr>
          <w:rFonts w:ascii="Arial" w:hAnsi="Arial"/>
          <w:b/>
          <w:bCs/>
          <w:sz w:val="22"/>
          <w:szCs w:val="22"/>
        </w:rPr>
        <w:t xml:space="preserve">DUTIES AND RESPONSIBILITIES </w:t>
      </w:r>
      <w:r w:rsidRPr="00CA4CA6">
        <w:rPr>
          <w:rFonts w:ascii="Arial" w:hAnsi="Arial"/>
          <w:b/>
          <w:bCs/>
          <w:i/>
          <w:iCs/>
          <w:sz w:val="22"/>
          <w:szCs w:val="22"/>
          <w:u w:val="single"/>
        </w:rPr>
        <w:t>SPECIFIC</w:t>
      </w:r>
      <w:r w:rsidRPr="00CA4CA6">
        <w:rPr>
          <w:rFonts w:ascii="Arial" w:hAnsi="Arial"/>
          <w:b/>
          <w:bCs/>
          <w:sz w:val="22"/>
          <w:szCs w:val="22"/>
        </w:rPr>
        <w:t xml:space="preserve"> TO THIS POST:</w:t>
      </w:r>
    </w:p>
    <w:p w14:paraId="42E4696B" w14:textId="77777777" w:rsidR="00405B5E" w:rsidRPr="00CA4CA6" w:rsidRDefault="00405B5E" w:rsidP="00405B5E">
      <w:pPr>
        <w:rPr>
          <w:rFonts w:ascii="Arial" w:hAnsi="Arial"/>
          <w:sz w:val="22"/>
          <w:szCs w:val="22"/>
        </w:rPr>
      </w:pPr>
    </w:p>
    <w:p w14:paraId="4FAD0DDB" w14:textId="77777777" w:rsidR="00405B5E" w:rsidRPr="00CA4CA6" w:rsidRDefault="00405B5E" w:rsidP="00405B5E">
      <w:pPr>
        <w:ind w:left="720"/>
        <w:rPr>
          <w:rFonts w:ascii="Arial" w:hAnsi="Arial"/>
          <w:sz w:val="22"/>
          <w:szCs w:val="22"/>
        </w:rPr>
      </w:pPr>
      <w:r w:rsidRPr="00CA4CA6">
        <w:rPr>
          <w:rFonts w:ascii="Arial" w:hAnsi="Arial"/>
          <w:sz w:val="22"/>
          <w:szCs w:val="22"/>
        </w:rPr>
        <w:t>Listed below are the responsibilities this role will be primarily responsible for:</w:t>
      </w:r>
    </w:p>
    <w:p w14:paraId="3CF9582F" w14:textId="77777777" w:rsidR="00405B5E" w:rsidRPr="00CA4CA6" w:rsidRDefault="00405B5E" w:rsidP="00405B5E">
      <w:pPr>
        <w:rPr>
          <w:b/>
          <w:sz w:val="22"/>
          <w:szCs w:val="22"/>
        </w:rPr>
      </w:pPr>
      <w:r w:rsidRPr="00CA4CA6">
        <w:rPr>
          <w:b/>
          <w:sz w:val="22"/>
          <w:szCs w:val="22"/>
        </w:rPr>
        <w:t>Key Functions</w:t>
      </w:r>
    </w:p>
    <w:p w14:paraId="44B8E3CF" w14:textId="77777777" w:rsidR="00405B5E" w:rsidRPr="00CA4CA6" w:rsidRDefault="00405B5E" w:rsidP="00405B5E">
      <w:pPr>
        <w:rPr>
          <w:rFonts w:ascii="Arial" w:hAnsi="Arial"/>
          <w:sz w:val="22"/>
          <w:szCs w:val="22"/>
        </w:rPr>
      </w:pPr>
      <w:r w:rsidRPr="00CA4CA6">
        <w:rPr>
          <w:rFonts w:ascii="Arial" w:hAnsi="Arial"/>
          <w:sz w:val="22"/>
          <w:szCs w:val="22"/>
        </w:rPr>
        <w:t>Under the direction of the Qualified Teacher for Children with a Visual Impairment:</w:t>
      </w:r>
    </w:p>
    <w:p w14:paraId="040842C9" w14:textId="77777777" w:rsidR="00405B5E" w:rsidRPr="00CA4CA6" w:rsidRDefault="00405B5E" w:rsidP="00405B5E">
      <w:pPr>
        <w:rPr>
          <w:rFonts w:ascii="Arial" w:hAnsi="Arial"/>
          <w:sz w:val="22"/>
          <w:szCs w:val="22"/>
        </w:rPr>
      </w:pPr>
    </w:p>
    <w:p w14:paraId="4BF6D08A"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Support children/ young people with visual impairment.  This will be across age phases and may include very young visually impaired children.  This includes:</w:t>
      </w:r>
    </w:p>
    <w:p w14:paraId="56AB2ED3"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working on developmental </w:t>
      </w:r>
      <w:proofErr w:type="spellStart"/>
      <w:r w:rsidRPr="00CA4CA6">
        <w:rPr>
          <w:rFonts w:ascii="Arial" w:hAnsi="Arial"/>
          <w:sz w:val="22"/>
          <w:szCs w:val="22"/>
        </w:rPr>
        <w:t>programmes</w:t>
      </w:r>
      <w:proofErr w:type="spellEnd"/>
      <w:r w:rsidRPr="00CA4CA6">
        <w:rPr>
          <w:rFonts w:ascii="Arial" w:hAnsi="Arial"/>
          <w:sz w:val="22"/>
          <w:szCs w:val="22"/>
        </w:rPr>
        <w:t xml:space="preserve"> with individual children </w:t>
      </w:r>
    </w:p>
    <w:p w14:paraId="003035B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working on activities to help develop maximum use of vision</w:t>
      </w:r>
    </w:p>
    <w:p w14:paraId="54885D07"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introducing word processing skills and develop competency with ICT skills, including touch typing</w:t>
      </w:r>
    </w:p>
    <w:p w14:paraId="0E65C950" w14:textId="77777777" w:rsidR="00405B5E" w:rsidRPr="00F2233F" w:rsidRDefault="00405B5E" w:rsidP="00405B5E">
      <w:pPr>
        <w:numPr>
          <w:ilvl w:val="0"/>
          <w:numId w:val="3"/>
        </w:numPr>
        <w:jc w:val="both"/>
        <w:rPr>
          <w:rFonts w:ascii="Arial" w:hAnsi="Arial"/>
          <w:sz w:val="22"/>
          <w:szCs w:val="22"/>
        </w:rPr>
      </w:pPr>
      <w:bookmarkStart w:id="0" w:name="_GoBack"/>
      <w:bookmarkEnd w:id="0"/>
      <w:r w:rsidRPr="00F2233F">
        <w:rPr>
          <w:rFonts w:ascii="Arial" w:hAnsi="Arial"/>
          <w:sz w:val="22"/>
          <w:szCs w:val="22"/>
        </w:rPr>
        <w:t>Braille reading and translation where appropriate</w:t>
      </w:r>
    </w:p>
    <w:p w14:paraId="71E8B5E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preparing and adapting learning materials and resources, including support for tactile methods of learning </w:t>
      </w:r>
    </w:p>
    <w:p w14:paraId="0797A02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enabling children to use specialist resources effectively</w:t>
      </w:r>
    </w:p>
    <w:p w14:paraId="5EE809C1"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encouraging the child to participate actively during group activities</w:t>
      </w:r>
    </w:p>
    <w:p w14:paraId="06CB082F"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ensuring the child's safety during school trips, near traffic, during practical lessons and PE</w:t>
      </w:r>
    </w:p>
    <w:p w14:paraId="3605A91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providing concrete experiences and verbal explanations to support the class teacher's visual clues and class demonstrations to ensure that all objects and illustrations are shown to the child individually </w:t>
      </w:r>
    </w:p>
    <w:p w14:paraId="1234FC8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ensuring that the child is sitting in the correct position during story, assemblies, class demonstrations </w:t>
      </w:r>
      <w:proofErr w:type="spellStart"/>
      <w:r w:rsidRPr="00CA4CA6">
        <w:rPr>
          <w:rFonts w:ascii="Arial" w:hAnsi="Arial"/>
          <w:sz w:val="22"/>
          <w:szCs w:val="22"/>
        </w:rPr>
        <w:t>etc</w:t>
      </w:r>
      <w:proofErr w:type="spellEnd"/>
    </w:p>
    <w:p w14:paraId="15C77ADE"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enhancing the child's awareness of the environment, for example wall displays, changes to the layout </w:t>
      </w:r>
      <w:proofErr w:type="spellStart"/>
      <w:r w:rsidRPr="00CA4CA6">
        <w:rPr>
          <w:rFonts w:ascii="Arial" w:hAnsi="Arial"/>
          <w:sz w:val="22"/>
          <w:szCs w:val="22"/>
        </w:rPr>
        <w:t>etc</w:t>
      </w:r>
      <w:proofErr w:type="spellEnd"/>
    </w:p>
    <w:p w14:paraId="20C14B4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preparing the child with new concepts prior to meeting them in the classroom so that more meaningful classroom interaction can take place</w:t>
      </w:r>
    </w:p>
    <w:p w14:paraId="32709D5C"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reinforcing any curriculum areas where difficulties have been identified</w:t>
      </w:r>
    </w:p>
    <w:p w14:paraId="2551945C" w14:textId="77777777" w:rsidR="00405B5E" w:rsidRPr="00CA4CA6" w:rsidRDefault="00405B5E" w:rsidP="00405B5E">
      <w:pPr>
        <w:ind w:left="720"/>
        <w:rPr>
          <w:rFonts w:ascii="Arial" w:hAnsi="Arial"/>
          <w:sz w:val="22"/>
          <w:szCs w:val="22"/>
        </w:rPr>
      </w:pPr>
    </w:p>
    <w:p w14:paraId="45B56144"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Assist with the recording, monitoring and evaluation of pupil progress; particularly in relation to overcoming the barriers to learning imposed by the visual loss</w:t>
      </w:r>
    </w:p>
    <w:p w14:paraId="5A61515B" w14:textId="77777777" w:rsidR="00405B5E" w:rsidRPr="00CA4CA6" w:rsidRDefault="00405B5E" w:rsidP="00405B5E">
      <w:pPr>
        <w:rPr>
          <w:rFonts w:ascii="Arial" w:hAnsi="Arial"/>
          <w:sz w:val="22"/>
          <w:szCs w:val="22"/>
        </w:rPr>
      </w:pPr>
    </w:p>
    <w:p w14:paraId="627B0039"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Act as Key worker for the child /young person with sensory loss providing mentoring support and guidance as appropriate</w:t>
      </w:r>
    </w:p>
    <w:p w14:paraId="23C487B1" w14:textId="77777777" w:rsidR="00405B5E" w:rsidRPr="00CA4CA6" w:rsidRDefault="00405B5E" w:rsidP="00405B5E">
      <w:pPr>
        <w:rPr>
          <w:rFonts w:ascii="Arial" w:hAnsi="Arial"/>
          <w:sz w:val="22"/>
          <w:szCs w:val="22"/>
        </w:rPr>
      </w:pPr>
    </w:p>
    <w:p w14:paraId="30B6D985" w14:textId="3816169A" w:rsidR="00405B5E" w:rsidRDefault="00405B5E" w:rsidP="00405B5E">
      <w:pPr>
        <w:numPr>
          <w:ilvl w:val="0"/>
          <w:numId w:val="2"/>
        </w:numPr>
        <w:jc w:val="both"/>
        <w:rPr>
          <w:rFonts w:ascii="Arial" w:hAnsi="Arial"/>
          <w:sz w:val="22"/>
          <w:szCs w:val="22"/>
        </w:rPr>
      </w:pPr>
      <w:r w:rsidRPr="00405B5E">
        <w:rPr>
          <w:rFonts w:ascii="Arial" w:hAnsi="Arial"/>
          <w:sz w:val="22"/>
          <w:szCs w:val="22"/>
        </w:rPr>
        <w:t>To develop and foster positive working relationships with parents, school staff and other professionals.</w:t>
      </w:r>
    </w:p>
    <w:p w14:paraId="3ED4FAE3" w14:textId="77777777" w:rsidR="00A9192C" w:rsidRDefault="00A9192C" w:rsidP="00A9192C">
      <w:pPr>
        <w:pStyle w:val="ListParagraph"/>
        <w:rPr>
          <w:rFonts w:ascii="Arial" w:hAnsi="Arial"/>
          <w:sz w:val="22"/>
          <w:szCs w:val="22"/>
        </w:rPr>
      </w:pPr>
    </w:p>
    <w:p w14:paraId="03BB5512" w14:textId="201F7CAA" w:rsidR="007B6272" w:rsidRPr="00ED709B" w:rsidRDefault="00405B5E" w:rsidP="00BA3BF9">
      <w:pPr>
        <w:tabs>
          <w:tab w:val="left" w:pos="1800"/>
          <w:tab w:val="left" w:pos="2520"/>
          <w:tab w:val="left" w:pos="3240"/>
          <w:tab w:val="left" w:pos="3960"/>
          <w:tab w:val="left" w:pos="4680"/>
          <w:tab w:val="left" w:pos="5400"/>
          <w:tab w:val="left" w:pos="6120"/>
          <w:tab w:val="left" w:pos="6840"/>
          <w:tab w:val="left" w:pos="7560"/>
          <w:tab w:val="left" w:pos="8280"/>
        </w:tabs>
        <w:ind w:left="360"/>
        <w:rPr>
          <w:lang w:val="en-GB"/>
        </w:rPr>
      </w:pPr>
      <w:r w:rsidRPr="00CA4CA6">
        <w:rPr>
          <w:rFonts w:ascii="Arial" w:hAnsi="Arial"/>
          <w:sz w:val="22"/>
          <w:szCs w:val="22"/>
        </w:rPr>
        <w:t xml:space="preserve">The above is not exhaustive and the post holder will be expected to undertake any duties which may reasonably fall within the level of responsibility and the competence of the post as directed by </w:t>
      </w:r>
      <w:r>
        <w:rPr>
          <w:rFonts w:ascii="Arial" w:hAnsi="Arial"/>
          <w:sz w:val="22"/>
          <w:szCs w:val="22"/>
        </w:rPr>
        <w:t>…..</w:t>
      </w:r>
      <w:r w:rsidRPr="00CA4CA6">
        <w:rPr>
          <w:rFonts w:ascii="Arial" w:hAnsi="Arial"/>
          <w:sz w:val="22"/>
          <w:szCs w:val="22"/>
        </w:rPr>
        <w:t>.</w:t>
      </w:r>
    </w:p>
    <w:sectPr w:rsidR="007B6272" w:rsidRPr="00ED709B" w:rsidSect="007C6144">
      <w:head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6301" w14:textId="77777777" w:rsidR="00010EA1" w:rsidRDefault="00010EA1" w:rsidP="00ED709B">
      <w:r>
        <w:separator/>
      </w:r>
    </w:p>
  </w:endnote>
  <w:endnote w:type="continuationSeparator" w:id="0">
    <w:p w14:paraId="00AEDA27" w14:textId="77777777" w:rsidR="00010EA1" w:rsidRDefault="00010EA1" w:rsidP="00ED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E985F" w14:textId="7AB70DE2" w:rsidR="00A9192C" w:rsidRPr="00594C86" w:rsidRDefault="00A9192C">
    <w:pPr>
      <w:pStyle w:val="Footer"/>
      <w:rPr>
        <w:sz w:val="18"/>
        <w:szCs w:val="18"/>
      </w:rPr>
    </w:pPr>
    <w:r w:rsidRPr="00594C86">
      <w:rPr>
        <w:sz w:val="18"/>
        <w:szCs w:val="18"/>
      </w:rPr>
      <w:t>Version:</w:t>
    </w:r>
    <w:r w:rsidR="00594C86">
      <w:rPr>
        <w:sz w:val="20"/>
        <w:szCs w:val="20"/>
      </w:rPr>
      <w:t xml:space="preserve">                                                                          </w:t>
    </w:r>
    <w:r w:rsidR="00594C86" w:rsidRPr="00594C86">
      <w:rPr>
        <w:sz w:val="18"/>
        <w:szCs w:val="18"/>
      </w:rPr>
      <w:t>Prepared</w:t>
    </w:r>
    <w:r w:rsidRPr="00594C86">
      <w:rPr>
        <w:sz w:val="18"/>
        <w:szCs w:val="18"/>
      </w:rPr>
      <w:tab/>
    </w:r>
  </w:p>
  <w:p w14:paraId="6500F511" w14:textId="6B7CD3B5" w:rsidR="00A9192C" w:rsidRPr="00594C86" w:rsidRDefault="00A9192C">
    <w:pPr>
      <w:pStyle w:val="Footer"/>
      <w:rPr>
        <w:sz w:val="18"/>
        <w:szCs w:val="18"/>
      </w:rPr>
    </w:pPr>
    <w:r w:rsidRPr="00594C86">
      <w:rPr>
        <w:sz w:val="18"/>
        <w:szCs w:val="18"/>
      </w:rPr>
      <w:t>No:</w:t>
    </w:r>
    <w:r w:rsidR="00594C86" w:rsidRPr="00594C86">
      <w:rPr>
        <w:sz w:val="18"/>
        <w:szCs w:val="18"/>
      </w:rPr>
      <w:t xml:space="preserve">                                                                                           by:               </w:t>
    </w:r>
  </w:p>
  <w:p w14:paraId="02066792" w14:textId="21DB37B5" w:rsidR="00594C86" w:rsidRPr="00594C86" w:rsidRDefault="00A9192C">
    <w:pPr>
      <w:pStyle w:val="Footer"/>
      <w:rPr>
        <w:sz w:val="18"/>
        <w:szCs w:val="18"/>
      </w:rPr>
    </w:pPr>
    <w:r w:rsidRPr="00594C86">
      <w:rPr>
        <w:sz w:val="18"/>
        <w:szCs w:val="18"/>
      </w:rPr>
      <w:t>Date:</w:t>
    </w:r>
    <w:r w:rsidR="00594C86" w:rsidRPr="00594C86">
      <w:rPr>
        <w:sz w:val="18"/>
        <w:szCs w:val="18"/>
      </w:rPr>
      <w:t xml:space="preserve">                                                                                     </w:t>
    </w:r>
    <w:r w:rsidR="00594C86">
      <w:rPr>
        <w:sz w:val="18"/>
        <w:szCs w:val="18"/>
      </w:rPr>
      <w:t xml:space="preserve"> </w:t>
    </w:r>
    <w:r w:rsidR="00594C86" w:rsidRPr="00594C86">
      <w:rPr>
        <w:sz w:val="18"/>
        <w:szCs w:val="18"/>
      </w:rPr>
      <w:t xml:space="preserve"> Approved</w:t>
    </w:r>
  </w:p>
  <w:p w14:paraId="0C721BE2" w14:textId="65A18CA6" w:rsidR="00A9192C" w:rsidRPr="00A9192C" w:rsidRDefault="00594C86">
    <w:pPr>
      <w:pStyle w:val="Footer"/>
      <w:rPr>
        <w:sz w:val="20"/>
        <w:szCs w:val="20"/>
      </w:rPr>
    </w:pPr>
    <w:r w:rsidRPr="00594C86">
      <w:rPr>
        <w:sz w:val="18"/>
        <w:szCs w:val="18"/>
      </w:rPr>
      <w:t xml:space="preserve">                                                                                                 </w:t>
    </w:r>
    <w:proofErr w:type="gramStart"/>
    <w:r w:rsidRPr="00594C86">
      <w:rPr>
        <w:sz w:val="18"/>
        <w:szCs w:val="18"/>
      </w:rPr>
      <w:t>by</w:t>
    </w:r>
    <w:proofErr w:type="gramEnd"/>
    <w:r w:rsidRPr="00594C86">
      <w:rPr>
        <w:sz w:val="18"/>
        <w:szCs w:val="18"/>
      </w:rPr>
      <w:t>:</w:t>
    </w:r>
    <w:r w:rsidR="00A9192C">
      <w:rPr>
        <w:sz w:val="20"/>
        <w:szCs w:val="20"/>
      </w:rPr>
      <w:tab/>
    </w:r>
    <w:r w:rsidR="00A9192C" w:rsidRPr="00A9192C">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02298" w14:textId="77777777" w:rsidR="00010EA1" w:rsidRDefault="00010EA1" w:rsidP="00ED709B">
      <w:r>
        <w:separator/>
      </w:r>
    </w:p>
  </w:footnote>
  <w:footnote w:type="continuationSeparator" w:id="0">
    <w:p w14:paraId="40CE3AF3" w14:textId="77777777" w:rsidR="00010EA1" w:rsidRDefault="00010EA1" w:rsidP="00ED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FF1D" w14:textId="6781D9EC" w:rsidR="00ED709B" w:rsidRDefault="000F4A7B" w:rsidP="000F4A7B">
    <w:pPr>
      <w:pStyle w:val="Header"/>
      <w:tabs>
        <w:tab w:val="clear" w:pos="4513"/>
        <w:tab w:val="clear" w:pos="9026"/>
        <w:tab w:val="left" w:pos="79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27FC" w14:textId="630F34AF" w:rsidR="000F4A7B" w:rsidRDefault="009E6917">
    <w:pPr>
      <w:pStyle w:val="Header"/>
      <w:rPr>
        <w:sz w:val="22"/>
        <w:szCs w:val="22"/>
      </w:rPr>
    </w:pPr>
    <w:r w:rsidRPr="00594C86">
      <w:rPr>
        <w:noProof/>
        <w:sz w:val="18"/>
        <w:szCs w:val="18"/>
        <w:lang w:val="en-GB" w:eastAsia="en-GB"/>
      </w:rPr>
      <w:drawing>
        <wp:anchor distT="0" distB="0" distL="114300" distR="114300" simplePos="0" relativeHeight="251658240" behindDoc="1" locked="0" layoutInCell="1" allowOverlap="1" wp14:anchorId="58BF75D1" wp14:editId="503F014A">
          <wp:simplePos x="0" y="0"/>
          <wp:positionH relativeFrom="column">
            <wp:posOffset>-979714</wp:posOffset>
          </wp:positionH>
          <wp:positionV relativeFrom="paragraph">
            <wp:posOffset>-491218</wp:posOffset>
          </wp:positionV>
          <wp:extent cx="7625124" cy="10785860"/>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m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7625124" cy="10785860"/>
                  </a:xfrm>
                  <a:prstGeom prst="rect">
                    <a:avLst/>
                  </a:prstGeom>
                </pic:spPr>
              </pic:pic>
            </a:graphicData>
          </a:graphic>
          <wp14:sizeRelH relativeFrom="page">
            <wp14:pctWidth>0</wp14:pctWidth>
          </wp14:sizeRelH>
          <wp14:sizeRelV relativeFrom="page">
            <wp14:pctHeight>0</wp14:pctHeight>
          </wp14:sizeRelV>
        </wp:anchor>
      </w:drawing>
    </w:r>
    <w:proofErr w:type="gramStart"/>
    <w:r w:rsidR="00A9192C" w:rsidRPr="00594C86">
      <w:rPr>
        <w:sz w:val="18"/>
        <w:szCs w:val="18"/>
      </w:rPr>
      <w:t xml:space="preserve">SERVICE </w:t>
    </w:r>
    <w:r w:rsidR="00A9192C">
      <w:rPr>
        <w:sz w:val="22"/>
        <w:szCs w:val="22"/>
      </w:rPr>
      <w:t>:</w:t>
    </w:r>
    <w:proofErr w:type="gramEnd"/>
  </w:p>
  <w:p w14:paraId="605975F5" w14:textId="77777777" w:rsidR="00A9192C" w:rsidRDefault="00A9192C">
    <w:pPr>
      <w:pStyle w:val="Header"/>
      <w:rPr>
        <w:sz w:val="22"/>
        <w:szCs w:val="22"/>
      </w:rPr>
    </w:pPr>
  </w:p>
  <w:p w14:paraId="59650101" w14:textId="12E45EA1" w:rsidR="00A9192C" w:rsidRPr="00A9192C" w:rsidRDefault="00A9192C">
    <w:pPr>
      <w:pStyle w:val="Header"/>
      <w:rPr>
        <w:sz w:val="22"/>
        <w:szCs w:val="22"/>
      </w:rPr>
    </w:pPr>
    <w:r w:rsidRPr="00594C86">
      <w:rPr>
        <w:sz w:val="18"/>
        <w:szCs w:val="18"/>
      </w:rPr>
      <w:t>SERVICE GROUPING</w:t>
    </w:r>
    <w:r>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25FB9"/>
    <w:multiLevelType w:val="hybridMultilevel"/>
    <w:tmpl w:val="A3A692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4EA128B"/>
    <w:multiLevelType w:val="hybridMultilevel"/>
    <w:tmpl w:val="A3E63C64"/>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50E52EA3"/>
    <w:multiLevelType w:val="singleLevel"/>
    <w:tmpl w:val="A80EC5E4"/>
    <w:lvl w:ilvl="0">
      <w:start w:val="1"/>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9B"/>
    <w:rsid w:val="00010EA1"/>
    <w:rsid w:val="000F4A7B"/>
    <w:rsid w:val="001905AA"/>
    <w:rsid w:val="00395EC5"/>
    <w:rsid w:val="00405B5E"/>
    <w:rsid w:val="00454B94"/>
    <w:rsid w:val="00532729"/>
    <w:rsid w:val="00594C86"/>
    <w:rsid w:val="0075342E"/>
    <w:rsid w:val="007B6272"/>
    <w:rsid w:val="007C6144"/>
    <w:rsid w:val="009E6917"/>
    <w:rsid w:val="00A41C3B"/>
    <w:rsid w:val="00A9192C"/>
    <w:rsid w:val="00B61A0B"/>
    <w:rsid w:val="00BA3BF9"/>
    <w:rsid w:val="00CB59C9"/>
    <w:rsid w:val="00D56FCB"/>
    <w:rsid w:val="00ED5FA0"/>
    <w:rsid w:val="00ED709B"/>
    <w:rsid w:val="00F109B2"/>
    <w:rsid w:val="00F2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93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9B"/>
    <w:pPr>
      <w:tabs>
        <w:tab w:val="center" w:pos="4513"/>
        <w:tab w:val="right" w:pos="9026"/>
      </w:tabs>
    </w:pPr>
  </w:style>
  <w:style w:type="character" w:customStyle="1" w:styleId="HeaderChar">
    <w:name w:val="Header Char"/>
    <w:basedOn w:val="DefaultParagraphFont"/>
    <w:link w:val="Header"/>
    <w:uiPriority w:val="99"/>
    <w:rsid w:val="00ED709B"/>
  </w:style>
  <w:style w:type="paragraph" w:styleId="Footer">
    <w:name w:val="footer"/>
    <w:basedOn w:val="Normal"/>
    <w:link w:val="FooterChar"/>
    <w:uiPriority w:val="99"/>
    <w:unhideWhenUsed/>
    <w:rsid w:val="00ED709B"/>
    <w:pPr>
      <w:tabs>
        <w:tab w:val="center" w:pos="4513"/>
        <w:tab w:val="right" w:pos="9026"/>
      </w:tabs>
    </w:pPr>
  </w:style>
  <w:style w:type="character" w:customStyle="1" w:styleId="FooterChar">
    <w:name w:val="Footer Char"/>
    <w:basedOn w:val="DefaultParagraphFont"/>
    <w:link w:val="Footer"/>
    <w:uiPriority w:val="99"/>
    <w:rsid w:val="00ED709B"/>
  </w:style>
  <w:style w:type="paragraph" w:styleId="ListParagraph">
    <w:name w:val="List Paragraph"/>
    <w:basedOn w:val="Normal"/>
    <w:uiPriority w:val="34"/>
    <w:qFormat/>
    <w:rsid w:val="00A9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9B"/>
    <w:pPr>
      <w:tabs>
        <w:tab w:val="center" w:pos="4513"/>
        <w:tab w:val="right" w:pos="9026"/>
      </w:tabs>
    </w:pPr>
  </w:style>
  <w:style w:type="character" w:customStyle="1" w:styleId="HeaderChar">
    <w:name w:val="Header Char"/>
    <w:basedOn w:val="DefaultParagraphFont"/>
    <w:link w:val="Header"/>
    <w:uiPriority w:val="99"/>
    <w:rsid w:val="00ED709B"/>
  </w:style>
  <w:style w:type="paragraph" w:styleId="Footer">
    <w:name w:val="footer"/>
    <w:basedOn w:val="Normal"/>
    <w:link w:val="FooterChar"/>
    <w:uiPriority w:val="99"/>
    <w:unhideWhenUsed/>
    <w:rsid w:val="00ED709B"/>
    <w:pPr>
      <w:tabs>
        <w:tab w:val="center" w:pos="4513"/>
        <w:tab w:val="right" w:pos="9026"/>
      </w:tabs>
    </w:pPr>
  </w:style>
  <w:style w:type="character" w:customStyle="1" w:styleId="FooterChar">
    <w:name w:val="Footer Char"/>
    <w:basedOn w:val="DefaultParagraphFont"/>
    <w:link w:val="Footer"/>
    <w:uiPriority w:val="99"/>
    <w:rsid w:val="00ED709B"/>
  </w:style>
  <w:style w:type="paragraph" w:styleId="ListParagraph">
    <w:name w:val="List Paragraph"/>
    <w:basedOn w:val="Normal"/>
    <w:uiPriority w:val="34"/>
    <w:qFormat/>
    <w:rsid w:val="00A9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153407B9</Template>
  <TotalTime>0</TotalTime>
  <Pages>1</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Sawyer</dc:creator>
  <cp:lastModifiedBy>a.clarey</cp:lastModifiedBy>
  <cp:revision>2</cp:revision>
  <cp:lastPrinted>2016-06-23T10:59:00Z</cp:lastPrinted>
  <dcterms:created xsi:type="dcterms:W3CDTF">2016-06-24T07:46:00Z</dcterms:created>
  <dcterms:modified xsi:type="dcterms:W3CDTF">2016-06-24T07:46:00Z</dcterms:modified>
</cp:coreProperties>
</file>